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30BEC9" w14:textId="37E8A480" w:rsidR="00482A21" w:rsidRPr="00060689" w:rsidRDefault="00C87E88" w:rsidP="00060689">
      <w:pPr>
        <w:jc w:val="center"/>
        <w:rPr>
          <w:rFonts w:ascii="Times" w:hAnsi="Times"/>
          <w:b/>
          <w:i/>
        </w:rPr>
      </w:pPr>
      <w:bookmarkStart w:id="0" w:name="_GoBack"/>
      <w:bookmarkEnd w:id="0"/>
      <w:r w:rsidRPr="00060689">
        <w:rPr>
          <w:rFonts w:ascii="Times" w:hAnsi="Times"/>
          <w:b/>
          <w:i/>
        </w:rPr>
        <w:t>More education, better jobs? Why CCTs need to account for education and labour market outcomes</w:t>
      </w:r>
    </w:p>
    <w:p w14:paraId="7B14076F" w14:textId="77777777" w:rsidR="00482A21" w:rsidRPr="00995554" w:rsidRDefault="00482A21" w:rsidP="00482A21">
      <w:pPr>
        <w:rPr>
          <w:rFonts w:ascii="Times" w:hAnsi="Times"/>
        </w:rPr>
      </w:pPr>
    </w:p>
    <w:p w14:paraId="1F930801" w14:textId="77777777" w:rsidR="001D1B28" w:rsidRDefault="001D1B28" w:rsidP="00060689">
      <w:pPr>
        <w:jc w:val="center"/>
        <w:rPr>
          <w:rFonts w:ascii="Times" w:hAnsi="Times"/>
          <w:sz w:val="20"/>
          <w:szCs w:val="20"/>
        </w:rPr>
      </w:pPr>
    </w:p>
    <w:p w14:paraId="4A6E30C0" w14:textId="77777777" w:rsidR="00482A21" w:rsidRDefault="00482A21" w:rsidP="00060689">
      <w:pPr>
        <w:jc w:val="center"/>
        <w:rPr>
          <w:rFonts w:ascii="Times" w:hAnsi="Times"/>
          <w:sz w:val="20"/>
          <w:szCs w:val="20"/>
        </w:rPr>
      </w:pPr>
      <w:r w:rsidRPr="00995554">
        <w:rPr>
          <w:rFonts w:ascii="Times" w:hAnsi="Times"/>
          <w:sz w:val="20"/>
          <w:szCs w:val="20"/>
        </w:rPr>
        <w:t>Hayley Jones</w:t>
      </w:r>
    </w:p>
    <w:p w14:paraId="08DD21BA" w14:textId="57712D50" w:rsidR="001D1B28" w:rsidRDefault="001D1B28" w:rsidP="00060689">
      <w:pPr>
        <w:jc w:val="center"/>
        <w:rPr>
          <w:rFonts w:ascii="Times" w:hAnsi="Times"/>
          <w:sz w:val="20"/>
          <w:szCs w:val="20"/>
        </w:rPr>
      </w:pPr>
      <w:r>
        <w:rPr>
          <w:rFonts w:ascii="Times" w:hAnsi="Times"/>
          <w:sz w:val="20"/>
          <w:szCs w:val="20"/>
        </w:rPr>
        <w:t>DPhil Candidate</w:t>
      </w:r>
    </w:p>
    <w:p w14:paraId="66A6BF70" w14:textId="13539739" w:rsidR="001D1B28" w:rsidRPr="00995554" w:rsidRDefault="001D1B28" w:rsidP="00060689">
      <w:pPr>
        <w:jc w:val="center"/>
        <w:rPr>
          <w:rFonts w:ascii="Times" w:hAnsi="Times"/>
          <w:sz w:val="20"/>
          <w:szCs w:val="20"/>
        </w:rPr>
      </w:pPr>
      <w:r>
        <w:rPr>
          <w:rFonts w:ascii="Times" w:hAnsi="Times"/>
          <w:sz w:val="20"/>
          <w:szCs w:val="20"/>
        </w:rPr>
        <w:t>Department of International Development</w:t>
      </w:r>
    </w:p>
    <w:p w14:paraId="0051004F" w14:textId="77777777" w:rsidR="00482A21" w:rsidRPr="00995554" w:rsidRDefault="00482A21" w:rsidP="00060689">
      <w:pPr>
        <w:jc w:val="center"/>
        <w:rPr>
          <w:rFonts w:ascii="Times" w:hAnsi="Times"/>
          <w:sz w:val="20"/>
          <w:szCs w:val="20"/>
        </w:rPr>
      </w:pPr>
      <w:r w:rsidRPr="00995554">
        <w:rPr>
          <w:rFonts w:ascii="Times" w:hAnsi="Times"/>
          <w:sz w:val="20"/>
          <w:szCs w:val="20"/>
        </w:rPr>
        <w:t>University of Oxford, Oxford, UK</w:t>
      </w:r>
    </w:p>
    <w:p w14:paraId="3E857FE9" w14:textId="77777777" w:rsidR="00482A21" w:rsidRPr="00995554" w:rsidRDefault="00482A21" w:rsidP="00482A21">
      <w:pPr>
        <w:rPr>
          <w:rFonts w:ascii="Times" w:hAnsi="Times"/>
        </w:rPr>
      </w:pPr>
    </w:p>
    <w:p w14:paraId="2288E3BE" w14:textId="77777777" w:rsidR="00482A21" w:rsidRPr="00995554" w:rsidRDefault="00482A21" w:rsidP="00482A21">
      <w:pPr>
        <w:rPr>
          <w:rFonts w:ascii="Times" w:hAnsi="Times"/>
        </w:rPr>
      </w:pPr>
    </w:p>
    <w:p w14:paraId="2ABDC368" w14:textId="6D45D072" w:rsidR="00C87E88" w:rsidRDefault="00482A21" w:rsidP="00482A21">
      <w:pPr>
        <w:rPr>
          <w:rFonts w:ascii="Times" w:hAnsi="Times"/>
        </w:rPr>
      </w:pPr>
      <w:r w:rsidRPr="006B38F7">
        <w:rPr>
          <w:rFonts w:ascii="Times" w:hAnsi="Times"/>
          <w:b/>
        </w:rPr>
        <w:t>Abstract</w:t>
      </w:r>
      <w:r w:rsidRPr="00995554">
        <w:rPr>
          <w:rFonts w:ascii="Times" w:hAnsi="Times"/>
        </w:rPr>
        <w:t>:</w:t>
      </w:r>
      <w:r>
        <w:rPr>
          <w:rFonts w:ascii="Times" w:hAnsi="Times"/>
        </w:rPr>
        <w:t xml:space="preserve"> Conditional cash transfers have come to play an increasingly prominent role in </w:t>
      </w:r>
      <w:r w:rsidR="00C87E88">
        <w:rPr>
          <w:rFonts w:ascii="Times" w:hAnsi="Times"/>
        </w:rPr>
        <w:t>the social policy landscape of</w:t>
      </w:r>
      <w:r>
        <w:rPr>
          <w:rFonts w:ascii="Times" w:hAnsi="Times"/>
        </w:rPr>
        <w:t xml:space="preserve"> </w:t>
      </w:r>
      <w:r w:rsidR="00C87E88">
        <w:rPr>
          <w:rFonts w:ascii="Times" w:hAnsi="Times"/>
        </w:rPr>
        <w:t>Latin America</w:t>
      </w:r>
      <w:r>
        <w:rPr>
          <w:rFonts w:ascii="Times" w:hAnsi="Times"/>
        </w:rPr>
        <w:t xml:space="preserve"> over the past several decades</w:t>
      </w:r>
      <w:r w:rsidR="00C87E88">
        <w:rPr>
          <w:rFonts w:ascii="Times" w:hAnsi="Times"/>
        </w:rPr>
        <w:t xml:space="preserve">. These programs generally aim to address poverty in the short-term by boosting basic consumption among the poor, and in the long-term by increasing human capital among poor children to support sustainable poverty reduction. Evaluations of the impacts of CCTs and their role in social policy in the region have largely focused on short-term outcomes, such as measures of consumption, school enrolment and attendance, and rates of vaccination, while long-term impacts have received comparatively little attention. </w:t>
      </w:r>
    </w:p>
    <w:p w14:paraId="383C71C3" w14:textId="77777777" w:rsidR="000E4364" w:rsidRDefault="00C87E88" w:rsidP="007362DE">
      <w:pPr>
        <w:ind w:firstLine="720"/>
        <w:rPr>
          <w:rFonts w:ascii="Times" w:hAnsi="Times"/>
        </w:rPr>
      </w:pPr>
      <w:r>
        <w:rPr>
          <w:rFonts w:ascii="Times" w:hAnsi="Times"/>
        </w:rPr>
        <w:t>CCTs’ long-term poverty reduction goals make implicit links between schooling and outcomes in the labour market among beneficiary youth. Education-based conditionalities hold inherent assumptions about the payoffs of increased educational attainment in the labour market; that is, that more schooling will necessarily result in access to better jobs that will, in turn, support increased wellbeing and reduced poverty over the long-run.</w:t>
      </w:r>
      <w:r w:rsidR="000E4364">
        <w:rPr>
          <w:rFonts w:ascii="Times" w:hAnsi="Times"/>
        </w:rPr>
        <w:t xml:space="preserve"> Labour market outcomes among beneficiaries are thus crucial to assessing CCTs’ long-term impacts.</w:t>
      </w:r>
    </w:p>
    <w:p w14:paraId="7895A691" w14:textId="33FF8C41" w:rsidR="00482A21" w:rsidRPr="00995554" w:rsidRDefault="000C6DF1" w:rsidP="007362DE">
      <w:pPr>
        <w:ind w:firstLine="720"/>
        <w:rPr>
          <w:rFonts w:ascii="Times" w:hAnsi="Times"/>
        </w:rPr>
      </w:pPr>
      <w:r>
        <w:rPr>
          <w:rFonts w:ascii="Times" w:hAnsi="Times"/>
        </w:rPr>
        <w:t>To consider long</w:t>
      </w:r>
      <w:r w:rsidR="000E4364">
        <w:rPr>
          <w:rFonts w:ascii="Times" w:hAnsi="Times"/>
        </w:rPr>
        <w:t>-</w:t>
      </w:r>
      <w:r>
        <w:rPr>
          <w:rFonts w:ascii="Times" w:hAnsi="Times"/>
        </w:rPr>
        <w:t>term impacts, this paper</w:t>
      </w:r>
      <w:r w:rsidR="003C0119">
        <w:rPr>
          <w:rFonts w:ascii="Times" w:hAnsi="Times"/>
        </w:rPr>
        <w:t xml:space="preserve"> </w:t>
      </w:r>
      <w:r w:rsidR="00482A21">
        <w:rPr>
          <w:rFonts w:ascii="Times" w:hAnsi="Times"/>
        </w:rPr>
        <w:t>deconstructs the logic of poverty reduction on which CCTs are based</w:t>
      </w:r>
      <w:r w:rsidR="000E4364">
        <w:rPr>
          <w:rFonts w:ascii="Times" w:hAnsi="Times"/>
        </w:rPr>
        <w:t>. D</w:t>
      </w:r>
      <w:r w:rsidR="00482A21">
        <w:rPr>
          <w:rFonts w:ascii="Times" w:hAnsi="Times"/>
        </w:rPr>
        <w:t>rawing on the theoretical literature</w:t>
      </w:r>
      <w:r w:rsidR="000E4364">
        <w:rPr>
          <w:rFonts w:ascii="Times" w:hAnsi="Times"/>
        </w:rPr>
        <w:t xml:space="preserve"> as well as empirical evidence from Latin America, but primarily Brazil</w:t>
      </w:r>
      <w:r w:rsidR="00482A21">
        <w:rPr>
          <w:rFonts w:ascii="Times" w:hAnsi="Times"/>
        </w:rPr>
        <w:t xml:space="preserve">, </w:t>
      </w:r>
      <w:r w:rsidR="000E4364">
        <w:rPr>
          <w:rFonts w:ascii="Times" w:hAnsi="Times"/>
        </w:rPr>
        <w:t xml:space="preserve">it </w:t>
      </w:r>
      <w:r w:rsidR="00482A21">
        <w:rPr>
          <w:rFonts w:ascii="Times" w:hAnsi="Times"/>
        </w:rPr>
        <w:t xml:space="preserve">explores the factors that may mediate </w:t>
      </w:r>
      <w:r w:rsidR="00EE5DCA">
        <w:rPr>
          <w:rFonts w:ascii="Times" w:hAnsi="Times"/>
        </w:rPr>
        <w:t>outcomes among beneficiaries over the long run, in terms of educational and labour market outcomes</w:t>
      </w:r>
      <w:r w:rsidR="00482A21">
        <w:rPr>
          <w:rFonts w:ascii="Times" w:hAnsi="Times"/>
        </w:rPr>
        <w:t>.</w:t>
      </w:r>
      <w:r w:rsidR="00685BCE">
        <w:rPr>
          <w:rFonts w:ascii="Times" w:hAnsi="Times"/>
        </w:rPr>
        <w:t xml:space="preserve"> </w:t>
      </w:r>
    </w:p>
    <w:p w14:paraId="202411DF" w14:textId="77777777" w:rsidR="00482A21" w:rsidRPr="00995554" w:rsidRDefault="00482A21" w:rsidP="00482A21">
      <w:pPr>
        <w:rPr>
          <w:rFonts w:ascii="Times" w:hAnsi="Times"/>
        </w:rPr>
      </w:pPr>
    </w:p>
    <w:p w14:paraId="22CE61F8" w14:textId="77777777" w:rsidR="00482A21" w:rsidRPr="00995554" w:rsidRDefault="00482A21" w:rsidP="00482A21">
      <w:pPr>
        <w:rPr>
          <w:rFonts w:ascii="Times" w:hAnsi="Times"/>
        </w:rPr>
      </w:pPr>
      <w:r w:rsidRPr="006B38F7">
        <w:rPr>
          <w:rFonts w:ascii="Times" w:hAnsi="Times"/>
          <w:b/>
        </w:rPr>
        <w:t>Keywords</w:t>
      </w:r>
      <w:r w:rsidRPr="00995554">
        <w:rPr>
          <w:rFonts w:ascii="Times" w:hAnsi="Times"/>
        </w:rPr>
        <w:t>:</w:t>
      </w:r>
      <w:r>
        <w:rPr>
          <w:rFonts w:ascii="Times" w:hAnsi="Times"/>
        </w:rPr>
        <w:t xml:space="preserve"> conditional cash transfers; long-term impacts; education; human capital; employment</w:t>
      </w:r>
    </w:p>
    <w:p w14:paraId="62912548" w14:textId="77777777" w:rsidR="00482A21" w:rsidRPr="00995554" w:rsidRDefault="00482A21" w:rsidP="00482A21">
      <w:pPr>
        <w:rPr>
          <w:rFonts w:ascii="Times" w:hAnsi="Times"/>
        </w:rPr>
      </w:pPr>
    </w:p>
    <w:p w14:paraId="75503237" w14:textId="77777777" w:rsidR="00482A21" w:rsidRPr="00995554" w:rsidRDefault="00482A21" w:rsidP="00482A21">
      <w:pPr>
        <w:rPr>
          <w:rFonts w:ascii="Times" w:hAnsi="Times"/>
        </w:rPr>
      </w:pPr>
    </w:p>
    <w:p w14:paraId="20A359E0" w14:textId="77777777" w:rsidR="00482A21" w:rsidRPr="006B38F7" w:rsidRDefault="00482A21" w:rsidP="00482A21">
      <w:pPr>
        <w:spacing w:line="276" w:lineRule="auto"/>
        <w:rPr>
          <w:rFonts w:ascii="Times" w:hAnsi="Times"/>
          <w:b/>
        </w:rPr>
      </w:pPr>
      <w:r w:rsidRPr="006B38F7">
        <w:rPr>
          <w:rFonts w:ascii="Times" w:hAnsi="Times"/>
          <w:b/>
        </w:rPr>
        <w:t>Introduction</w:t>
      </w:r>
    </w:p>
    <w:p w14:paraId="35BB9D73" w14:textId="77777777" w:rsidR="00482A21" w:rsidRPr="00995554" w:rsidRDefault="00482A21" w:rsidP="00482A21">
      <w:pPr>
        <w:spacing w:line="276" w:lineRule="auto"/>
        <w:rPr>
          <w:rFonts w:ascii="Times" w:hAnsi="Times"/>
        </w:rPr>
      </w:pPr>
    </w:p>
    <w:p w14:paraId="79940BA8" w14:textId="5A33AEEA" w:rsidR="00482A21" w:rsidRPr="00995554" w:rsidRDefault="00482A21" w:rsidP="00482A21">
      <w:pPr>
        <w:spacing w:line="276" w:lineRule="auto"/>
        <w:ind w:firstLine="720"/>
        <w:rPr>
          <w:rFonts w:ascii="Times" w:hAnsi="Times"/>
        </w:rPr>
      </w:pPr>
      <w:r w:rsidRPr="00995554">
        <w:rPr>
          <w:rFonts w:ascii="Times" w:hAnsi="Times"/>
        </w:rPr>
        <w:t xml:space="preserve">One of the most influential trends in </w:t>
      </w:r>
      <w:r w:rsidR="00E86B64">
        <w:rPr>
          <w:rFonts w:ascii="Times" w:hAnsi="Times"/>
        </w:rPr>
        <w:t xml:space="preserve">social </w:t>
      </w:r>
      <w:r w:rsidRPr="00995554">
        <w:rPr>
          <w:rFonts w:ascii="Times" w:hAnsi="Times"/>
        </w:rPr>
        <w:t>policy</w:t>
      </w:r>
      <w:r w:rsidR="00E86B64">
        <w:rPr>
          <w:rFonts w:ascii="Times" w:hAnsi="Times"/>
        </w:rPr>
        <w:t xml:space="preserve"> in Latin America in recent decades</w:t>
      </w:r>
      <w:r w:rsidRPr="00995554">
        <w:rPr>
          <w:rFonts w:ascii="Times" w:hAnsi="Times"/>
        </w:rPr>
        <w:t xml:space="preserve"> has been the emergence of conditional cash transfer (CCT) programs, whereby poor households receive cash payments from the state on the condition that they fulfill established education- and health-related targets, such as minimum school attendance rates</w:t>
      </w:r>
      <w:r w:rsidR="00134E09">
        <w:rPr>
          <w:rFonts w:ascii="Times" w:hAnsi="Times"/>
        </w:rPr>
        <w:t xml:space="preserve"> </w:t>
      </w:r>
      <w:r w:rsidR="00134E09">
        <w:rPr>
          <w:rFonts w:ascii="Times" w:hAnsi="Times"/>
        </w:rPr>
        <w:fldChar w:fldCharType="begin"/>
      </w:r>
      <w:r w:rsidR="009D29C4">
        <w:rPr>
          <w:rFonts w:ascii="Times" w:hAnsi="Times"/>
        </w:rPr>
        <w:instrText xml:space="preserve"> ADDIN ZOTERO_ITEM CSL_CITATION {"citationID":"d9f3549v7","properties":{"formattedCitation":"(Barrientos and Nino-Zarazua, 2011; Fiszbein and Schady, 2009)","plainCitation":"(Barrientos and Nino-Zarazua, 2011; Fiszbein and Schady, 2009)"},"citationItems":[{"id":68,"uris":["http://zotero.org/users/2057525/items/E7GQUZGA"],"uri":["http://zotero.org/users/2057525/items/E7GQUZGA"],"itemData":{"id":68,"type":"report","title":"Social Transfers and Chronic Poverty: Objectives, Design, Reach and Impact","publisher":"Chronic Poverty Research Centre","abstract":"In the first decade of the new century, social transfer programmes emerged as a new paradigm in the fight against poverty in the global South. These programmes currently reach more than 860 million people worldwide. This paper focuses on three policy questions: first, do programme objectives address chronic poverty? Second, are programme design features – the identification and selection of beneficiaries, delivery mechanisms and complementary interventions – effective in reaching chronically poor households? And third, do social assistance programmes benefit the chronically poor? The paper finds that by promoting longer-term human capital investment and protecting household assets and facilitating asset building, social transfers can directly or indirectly tackle persistent deprivation. The discussion notes that current knowledge on the outcomes of social transfers encourages strong expectations on its potential role in addressing long-term poverty, but that this can only be confirmed when current programmes reach maturity. This draws attention to the importance of extending the scope, depth and especially length of academic research into these relevant questions.","shortTitle":"Social Transfers and Chronic Poverty","author":[{"family":"Barrientos","given":"Armando"},{"family":"Nino-Zarazua","given":"Miguel"}],"issued":{"date-parts":[["2011"]]}}},{"id":102,"uris":["http://zotero.org/users/2057525/items/93ZU4WPU"],"uri":["http://zotero.org/users/2057525/items/93ZU4WPU"],"itemData":{"id":102,"type":"book","title":"Conditional Cash Transfers: Reducing Present and Future Poverty","publisher":"The World Bank","publisher-place":"Washington, D.C.","event-place":"Washington, D.C.","author":[{"family":"Fiszbein","given":"A."},{"family":"Schady","given":"N."}],"issued":{"date-parts":[["2009"]]}}}],"schema":"https://github.com/citation-style-language/schema/raw/master/csl-citation.json"} </w:instrText>
      </w:r>
      <w:r w:rsidR="00134E09">
        <w:rPr>
          <w:rFonts w:ascii="Times" w:hAnsi="Times"/>
        </w:rPr>
        <w:fldChar w:fldCharType="separate"/>
      </w:r>
      <w:r w:rsidR="00134E09">
        <w:rPr>
          <w:rFonts w:ascii="Times" w:hAnsi="Times"/>
          <w:noProof/>
        </w:rPr>
        <w:t>(Barrientos and Nino-Zarazua, 2011; Fiszbein and Schady, 2009)</w:t>
      </w:r>
      <w:r w:rsidR="00134E09">
        <w:rPr>
          <w:rFonts w:ascii="Times" w:hAnsi="Times"/>
        </w:rPr>
        <w:fldChar w:fldCharType="end"/>
      </w:r>
      <w:r w:rsidRPr="00995554">
        <w:rPr>
          <w:rFonts w:ascii="Times" w:hAnsi="Times"/>
        </w:rPr>
        <w:t>. Conditional cash transfer programs have two explicit objectives: (a) in the short-term, to provide immediate poverty alleviation by increasing basic consumption among the poor; and (b) in the long-term, to increase human capital formation among poor children in order to break the intergenerational cycle of poverty.</w:t>
      </w:r>
    </w:p>
    <w:p w14:paraId="47BE3DF8" w14:textId="77777777" w:rsidR="00203956" w:rsidRDefault="00203956" w:rsidP="00482A21">
      <w:pPr>
        <w:spacing w:line="276" w:lineRule="auto"/>
        <w:rPr>
          <w:rFonts w:ascii="Times" w:hAnsi="Times"/>
        </w:rPr>
      </w:pPr>
    </w:p>
    <w:p w14:paraId="33B8D88C" w14:textId="77777777" w:rsidR="00203956" w:rsidRPr="00995554" w:rsidRDefault="00203956" w:rsidP="00203956">
      <w:pPr>
        <w:spacing w:line="276" w:lineRule="auto"/>
        <w:ind w:firstLine="720"/>
        <w:rPr>
          <w:rFonts w:ascii="Times" w:hAnsi="Times"/>
        </w:rPr>
      </w:pPr>
      <w:r w:rsidRPr="00995554">
        <w:rPr>
          <w:rFonts w:ascii="Times" w:hAnsi="Times"/>
        </w:rPr>
        <w:lastRenderedPageBreak/>
        <w:t>CCTs are based in a particular understanding of poverty; that is, that poor households are unable to invest in human capital and other productive assets due to both insufficient and irregular earnings</w:t>
      </w:r>
      <w:r>
        <w:rPr>
          <w:rFonts w:ascii="Times" w:hAnsi="Times"/>
        </w:rPr>
        <w:t>,</w:t>
      </w:r>
      <w:r w:rsidRPr="00995554">
        <w:rPr>
          <w:rFonts w:ascii="Times" w:hAnsi="Times"/>
        </w:rPr>
        <w:t xml:space="preserve"> and are </w:t>
      </w:r>
      <w:r>
        <w:rPr>
          <w:rFonts w:ascii="Times" w:hAnsi="Times"/>
        </w:rPr>
        <w:t xml:space="preserve">thus </w:t>
      </w:r>
      <w:r w:rsidRPr="00995554">
        <w:rPr>
          <w:rFonts w:ascii="Times" w:hAnsi="Times"/>
        </w:rPr>
        <w:t xml:space="preserve">unable to escape poverty across generations. CCTs seek to address this deficit in human capital and productive assets among the poor by conditioning the receipt of </w:t>
      </w:r>
      <w:r>
        <w:rPr>
          <w:rFonts w:ascii="Times" w:hAnsi="Times"/>
        </w:rPr>
        <w:t>the cash transfer</w:t>
      </w:r>
      <w:r w:rsidRPr="00995554">
        <w:rPr>
          <w:rFonts w:ascii="Times" w:hAnsi="Times"/>
        </w:rPr>
        <w:t xml:space="preserve"> on human capital i</w:t>
      </w:r>
      <w:r>
        <w:rPr>
          <w:rFonts w:ascii="Times" w:hAnsi="Times"/>
        </w:rPr>
        <w:t>nvestments for children. R</w:t>
      </w:r>
      <w:r w:rsidRPr="00995554">
        <w:rPr>
          <w:rFonts w:ascii="Times" w:hAnsi="Times"/>
        </w:rPr>
        <w:t xml:space="preserve">ecipient households must fulfill established education- and health-related targets in order to receive program benefits. </w:t>
      </w:r>
    </w:p>
    <w:p w14:paraId="685C3061" w14:textId="77777777" w:rsidR="00203956" w:rsidRPr="00995554" w:rsidRDefault="00203956" w:rsidP="00482A21">
      <w:pPr>
        <w:spacing w:line="276" w:lineRule="auto"/>
        <w:rPr>
          <w:rFonts w:ascii="Times" w:hAnsi="Times"/>
        </w:rPr>
      </w:pPr>
    </w:p>
    <w:p w14:paraId="180696AB" w14:textId="68EBAFFA" w:rsidR="00482A21" w:rsidRPr="00995554" w:rsidRDefault="00482A21" w:rsidP="00482A21">
      <w:pPr>
        <w:spacing w:line="276" w:lineRule="auto"/>
        <w:ind w:firstLine="720"/>
        <w:rPr>
          <w:rFonts w:ascii="Times" w:hAnsi="Times"/>
        </w:rPr>
      </w:pPr>
      <w:r w:rsidRPr="00995554">
        <w:rPr>
          <w:rFonts w:ascii="Times" w:hAnsi="Times"/>
        </w:rPr>
        <w:t>With the rapid proliferation</w:t>
      </w:r>
      <w:r w:rsidR="001F339B">
        <w:rPr>
          <w:rFonts w:ascii="Times" w:hAnsi="Times"/>
        </w:rPr>
        <w:t xml:space="preserve"> of</w:t>
      </w:r>
      <w:r w:rsidRPr="00995554">
        <w:rPr>
          <w:rFonts w:ascii="Times" w:hAnsi="Times"/>
        </w:rPr>
        <w:t xml:space="preserve"> CCT programs</w:t>
      </w:r>
      <w:r w:rsidR="00E86B64">
        <w:rPr>
          <w:rFonts w:ascii="Times" w:hAnsi="Times"/>
        </w:rPr>
        <w:t xml:space="preserve"> across the region</w:t>
      </w:r>
      <w:r w:rsidRPr="00995554">
        <w:rPr>
          <w:rFonts w:ascii="Times" w:hAnsi="Times"/>
        </w:rPr>
        <w:t xml:space="preserve">, there has been a considerable effort to evaluate their impacts. Given their relatively recent implementation, evaluations and impact assessments have been limited </w:t>
      </w:r>
      <w:r w:rsidR="001F339B">
        <w:rPr>
          <w:rFonts w:ascii="Times" w:hAnsi="Times"/>
        </w:rPr>
        <w:t>mostly</w:t>
      </w:r>
      <w:r w:rsidR="001F339B" w:rsidRPr="00995554">
        <w:rPr>
          <w:rFonts w:ascii="Times" w:hAnsi="Times"/>
        </w:rPr>
        <w:t xml:space="preserve"> </w:t>
      </w:r>
      <w:r w:rsidRPr="00995554">
        <w:rPr>
          <w:rFonts w:ascii="Times" w:hAnsi="Times"/>
        </w:rPr>
        <w:t>to the short-term, focused on measures of consumption, school enrollment and attendance, and rates of vaccination and attendance at health centres</w:t>
      </w:r>
      <w:r w:rsidR="005E6BC4">
        <w:rPr>
          <w:rFonts w:ascii="Times" w:hAnsi="Times"/>
        </w:rPr>
        <w:t xml:space="preserve"> </w:t>
      </w:r>
      <w:r w:rsidR="005E6BC4">
        <w:rPr>
          <w:rFonts w:ascii="Times" w:hAnsi="Times"/>
        </w:rPr>
        <w:fldChar w:fldCharType="begin"/>
      </w:r>
      <w:r w:rsidR="005E6BC4">
        <w:rPr>
          <w:rFonts w:ascii="Times" w:hAnsi="Times"/>
        </w:rPr>
        <w:instrText xml:space="preserve"> ADDIN ZOTERO_ITEM CSL_CITATION {"citationID":"lre545mqi","properties":{"formattedCitation":"(Bourguignon et al., 2003, 2002; MDS, 2009; Rawlings, 2005; Rawlings and Rubio, 2005; Resende and Oliveira, 2008; World Bank, 2001)","plainCitation":"(Bourguignon et al., 2003, 2002; MDS, 2009; Rawlings, 2005; Rawlings and Rubio, 2005; Resende and Oliveira, 2008; World Bank, 2001)"},"citationItems":[{"id":81,"uris":["http://zotero.org/users/2057525/items/NS3T4WM5"],"uri":["http://zotero.org/users/2057525/items/NS3T4WM5"],"itemData":{"id":81,"type":"article-journal","title":"Conditional Cash Transfers, Schooling, and Child Labor: Micro-Simulating Brazil's Bolsa Escola Program","container-title":"The World Bank Economic Review","page":"229-254","volume":"17","issue":"2","source":"wber.oxfordjournals.org","abstract":"A growing number of developing economies are providing cash transfers to poor people that require certain behaviors on their part, such as attending school or regularly visiting health care facilities. A simple ex ante methodology is proposed for evaluating such programs and used to assess the Bolsa Escola program in Brazil. The results suggest that about 60 percent of poor 10- to 15-year-olds not in school enroll in response to the program. The program reduces the incidence of poverty by only a little more than one percentage point, however, and the Gini coefficient falls just half a point. Results are better for measures more sensitive to the bottom of the distribution, but the effect is never large.","DOI":"10.1093/wber/lhg018","ISSN":"0258-6770, 1564-698X","shortTitle":"Conditional Cash Transfers, Schooling, and Child Labor","journalAbbreviation":"World Bank Econ Rev","language":"en","author":[{"family":"Bourguignon","given":"François"},{"family":"Ferreira","given":"Francisco H. G."},{"family":"Leite","given":"Phillippe G."}],"issued":{"date-parts":[["2003",12,1]]},"accessed":{"date-parts":[["2014",9,11]]}}},{"id":84,"uris":["http://zotero.org/users/2057525/items/AXX2K93K"],"uri":["http://zotero.org/users/2057525/items/AXX2K93K"],"itemData":{"id":84,"type":"book","title":"Ex-ante evaluation of conditional cash transfer programs : the case of bolsa escola","publisher":"World Bank Publications","number-of-pages":"32","source":"Google Books","shortTitle":"Ex-ante evaluation of conditional cash transfer programs","language":"en","author":[{"family":"Bourguignon","given":"François"},{"family":"Ferreira","given":"Francisco H. G."},{"family":"Leite","given":"Phillippe G."}],"issued":{"date-parts":[["2002"]]}}},{"id":126,"uris":["http://zotero.org/users/2057525/items/872K26A9"],"uri":["http://zotero.org/users/2057525/items/872K26A9"],"itemData":{"id":126,"type":"webpage","title":"Ministério de Desenvolvimento Social e Combate à Fome: Principais resultados — Programa Bolsa Família","URL":"http://www.mds.gov.br/bolsafamilia/o_programa_bolsa_familia/principais-resultados","author":[{"family":"MDS","given":""}],"issued":{"date-parts":[["2009"]]}}},{"id":142,"uris":["http://zotero.org/users/2057525/items/2EKEGPDI"],"uri":["http://zotero.org/users/2057525/items/2EKEGPDI"],"itemData":{"id":142,"type":"article-journal","title":"A New Approach to Social Assistance: Latin America's Experience with Conditional Cash Transfer Programmes","container-title":"International Social Security Review","page":"133-161","volume":"58","issue":"2-3","source":"Wiley Online Library","abstract":"Conditional cash transfers are a departure from more traditional approaches to social assistance that represents an innovative and increasingly popular channel for the delivery of social services. Conditional cash transfers provide money to poor families contingent upon certain behaviour, usually investments in human capital such as sending children to school or bringing them to health centres on a regular basis. They seek both to address traditional short-term income support objectives and promote the longer-term accumulation of human capital by serving as a demand-side complement to the supply of health and education services. Evaluation results reveal that this innovative design has been quite successful in addressing many of the failures in delivering social assistance such as poor poverty targeting, disincentive effects and limited welfare impacts. There is clear evidence of success from the first generation of programmes in Brazil, Colombia, Mexico and Nicaragua in increasing enrolment rates, improving preventive healthcare and raising household consumption. Despite this promising evidence, many questions remain unanswered about conditional cash transfer programmes, including the replicability of their success under different","DOI":"10.1111/j.1468-246X.2005.00220.x","ISSN":"1468-246X","shortTitle":"A New Approach to Social Assistance","language":"en","author":[{"family":"Rawlings","given":"Laura B."}],"issued":{"date-parts":[["2005",7,1]]},"accessed":{"date-parts":[["2014",9,12]]}}},{"id":147,"uris":["http://zotero.org/users/2057525/items/3K2WC4TG"],"uri":["http://zotero.org/users/2057525/items/3K2WC4TG"],"itemData":{"id":147,"type":"article-journal","title":"Evaluating the Impact of Conditional Cash Transfer Programs","container-title":"The World Bank Research Observer","page":"29-55","volume":"20","issue":"1","source":"wbro.oxfordjournals.org","abstract":"Several developing economies have recently introduced conditional cash transfer programs, which provide money to poor families contingent on certain behavior, usually investments in human capital, such as sending children to school or bringing them to health centers. The approach is both an alternative to more traditional social assistance programs and a demand-side complement to the supply of health and education services. Unlike most development initiatives, conditional cash transfer programs have been subject to rigorous evaluations of their effectiveness using experimental or quasi-experimental methods. Evaluation results for programs launched in Colombia, Honduras, Jamaica, Mexico, Nicaragua, and Turkey reveal successes in addressing many of the failures in delivering social assistance, such as weak poverty targeting, disincentive effects, and limited welfare impacts. There is clear evidence of success from the first generation of programs in Colombia, Mexico, and Nicaragua in increasing enrollment rates, improving preventive health care, and raising household consumption. Many questions remain unanswered, however, including the potential of conditional cash transfer programs to function well under different conditions, to address a broader range of challenges among poor and vulnerable populations, and to prevent the intergenerational transmission of poverty.","DOI":"10.1093/wbro/lki001","ISSN":"0257-3032, 1564-6971","journalAbbreviation":"World Bank Res Obs","language":"en","author":[{"family":"Rawlings","given":"Laura B."},{"family":"Rubio","given":"Gloria M."}],"issued":{"date-parts":[["2005",3,20]]},"accessed":{"date-parts":[["2014",9,12]]}}},{"id":144,"uris":["http://zotero.org/users/2057525/items/7D6X9IGB"],"uri":["http://zotero.org/users/2057525/items/7D6X9IGB"],"itemData":{"id":144,"type":"article-journal","title":"Avaliando resultados de um programa de transferência de renda: o impacto do Bolsa-Escola sobre os gastos das famílias brasileiras","container-title":"Estudos Econômicos (São Paulo)","page":"235-265","volume":"38","issue":"2","source":"SciELO","DOI":"10.1590/S0101-41612008000200002","ISSN":"0101-4161","shortTitle":"Avaliando resultados de um programa de transferência de renda","author":[{"family":"Resende","given":"Anne Caroline Costa"},{"family":"Oliveira","given":"Ana Maria Hermeto Camilo de"}],"issued":{"date-parts":[["2008",1]]},"accessed":{"date-parts":[["2014",9,12]]}}},{"id":161,"uris":["http://zotero.org/users/2057525/items/38D6HSTJ"],"uri":["http://zotero.org/users/2057525/items/38D6HSTJ"],"itemData":{"id":161,"type":"article","title":"Brazil: An Assessment of the Bolsa Escola Program","author":[{"family":"World Bank","given":""}],"issued":{"date-parts":[["2001"]]}}}],"schema":"https://github.com/citation-style-language/schema/raw/master/csl-citation.json"} </w:instrText>
      </w:r>
      <w:r w:rsidR="005E6BC4">
        <w:rPr>
          <w:rFonts w:ascii="Times" w:hAnsi="Times"/>
        </w:rPr>
        <w:fldChar w:fldCharType="separate"/>
      </w:r>
      <w:r w:rsidR="005E6BC4">
        <w:rPr>
          <w:rFonts w:ascii="Times" w:hAnsi="Times"/>
          <w:noProof/>
        </w:rPr>
        <w:t>(Bourguignon et al., 2003, 2002; MDS, 2009; Rawlings, 2005; Rawlings and Rubio, 2005; Resende and Oliveira, 2008; World Bank, 2001)</w:t>
      </w:r>
      <w:r w:rsidR="005E6BC4">
        <w:rPr>
          <w:rFonts w:ascii="Times" w:hAnsi="Times"/>
        </w:rPr>
        <w:fldChar w:fldCharType="end"/>
      </w:r>
      <w:r w:rsidRPr="00995554">
        <w:rPr>
          <w:rFonts w:ascii="Times" w:hAnsi="Times"/>
        </w:rPr>
        <w:t>. The long-term impacts of CCTs on poverty have received comparatively little attention.</w:t>
      </w:r>
    </w:p>
    <w:p w14:paraId="4FCEE142" w14:textId="77777777" w:rsidR="00482A21" w:rsidRPr="00995554" w:rsidRDefault="00482A21" w:rsidP="00482A21">
      <w:pPr>
        <w:spacing w:line="276" w:lineRule="auto"/>
        <w:rPr>
          <w:rFonts w:ascii="Times" w:hAnsi="Times"/>
        </w:rPr>
      </w:pPr>
    </w:p>
    <w:p w14:paraId="175F55F8" w14:textId="5AC440BB" w:rsidR="00482A21" w:rsidRPr="00995554" w:rsidRDefault="00F63293" w:rsidP="00246B26">
      <w:pPr>
        <w:spacing w:line="276" w:lineRule="auto"/>
        <w:ind w:firstLine="720"/>
        <w:rPr>
          <w:rFonts w:ascii="Times" w:hAnsi="Times"/>
        </w:rPr>
      </w:pPr>
      <w:r>
        <w:rPr>
          <w:rFonts w:ascii="Times" w:hAnsi="Times"/>
        </w:rPr>
        <w:t>T</w:t>
      </w:r>
      <w:r w:rsidR="004617E2">
        <w:rPr>
          <w:rFonts w:ascii="Times" w:hAnsi="Times"/>
        </w:rPr>
        <w:t xml:space="preserve">his paper argues that </w:t>
      </w:r>
      <w:r w:rsidR="00482A21" w:rsidRPr="00995554">
        <w:rPr>
          <w:rFonts w:ascii="Times" w:hAnsi="Times"/>
        </w:rPr>
        <w:t xml:space="preserve">there is a need to consider </w:t>
      </w:r>
      <w:r w:rsidR="004617E2">
        <w:rPr>
          <w:rFonts w:ascii="Times" w:hAnsi="Times"/>
        </w:rPr>
        <w:t xml:space="preserve">not only the short-term but also </w:t>
      </w:r>
      <w:r w:rsidR="00482A21" w:rsidRPr="00995554">
        <w:rPr>
          <w:rFonts w:ascii="Times" w:hAnsi="Times"/>
        </w:rPr>
        <w:t>the long-term impacts of these programs and the extent to which they contribute to poverty reduction</w:t>
      </w:r>
      <w:r>
        <w:rPr>
          <w:rFonts w:ascii="Times" w:hAnsi="Times"/>
        </w:rPr>
        <w:t xml:space="preserve"> a</w:t>
      </w:r>
      <w:r w:rsidRPr="00995554">
        <w:rPr>
          <w:rFonts w:ascii="Times" w:hAnsi="Times"/>
        </w:rPr>
        <w:t xml:space="preserve">s CCTs </w:t>
      </w:r>
      <w:r>
        <w:rPr>
          <w:rFonts w:ascii="Times" w:hAnsi="Times"/>
        </w:rPr>
        <w:t>have become</w:t>
      </w:r>
      <w:r w:rsidRPr="00995554">
        <w:rPr>
          <w:rFonts w:ascii="Times" w:hAnsi="Times"/>
        </w:rPr>
        <w:t xml:space="preserve"> key instruments of social protection in many developing (and even at </w:t>
      </w:r>
      <w:r w:rsidR="00952388">
        <w:rPr>
          <w:rFonts w:ascii="Times" w:hAnsi="Times"/>
        </w:rPr>
        <w:t>times some developed) countries</w:t>
      </w:r>
      <w:r w:rsidR="00482A21" w:rsidRPr="00995554">
        <w:rPr>
          <w:rFonts w:ascii="Times" w:hAnsi="Times"/>
        </w:rPr>
        <w:t xml:space="preserve">. </w:t>
      </w:r>
      <w:r w:rsidR="005B7E66">
        <w:rPr>
          <w:rFonts w:ascii="Times" w:hAnsi="Times"/>
        </w:rPr>
        <w:t>The</w:t>
      </w:r>
      <w:r w:rsidR="00482A21" w:rsidRPr="00995554">
        <w:rPr>
          <w:rFonts w:ascii="Times" w:hAnsi="Times"/>
        </w:rPr>
        <w:t xml:space="preserve"> long-term outcomes for beneficiaries and the various social processes, beyond the receipt of a cash transfer, that may influence these outcomes</w:t>
      </w:r>
      <w:r w:rsidR="005052DA">
        <w:rPr>
          <w:rFonts w:ascii="Times" w:hAnsi="Times"/>
        </w:rPr>
        <w:t xml:space="preserve">, </w:t>
      </w:r>
      <w:r w:rsidR="00482A21" w:rsidRPr="00995554">
        <w:rPr>
          <w:rFonts w:ascii="Times" w:hAnsi="Times"/>
        </w:rPr>
        <w:t>can be far more complex to evaluate</w:t>
      </w:r>
      <w:r w:rsidR="005052DA">
        <w:rPr>
          <w:rFonts w:ascii="Times" w:hAnsi="Times"/>
        </w:rPr>
        <w:t>,</w:t>
      </w:r>
      <w:r w:rsidR="005052DA" w:rsidRPr="005052DA">
        <w:rPr>
          <w:rFonts w:ascii="Times" w:hAnsi="Times"/>
        </w:rPr>
        <w:t xml:space="preserve"> </w:t>
      </w:r>
      <w:r w:rsidR="005052DA">
        <w:rPr>
          <w:rFonts w:ascii="Times" w:hAnsi="Times"/>
        </w:rPr>
        <w:t>however,</w:t>
      </w:r>
      <w:r w:rsidR="00482A21" w:rsidRPr="00995554">
        <w:rPr>
          <w:rFonts w:ascii="Times" w:hAnsi="Times"/>
        </w:rPr>
        <w:t xml:space="preserve"> than measures of school enrollment and attendance or of vaccination rates. This paper aims to unpack the logic of long-term poverty reduction </w:t>
      </w:r>
      <w:r w:rsidR="00DB28E5">
        <w:rPr>
          <w:rFonts w:ascii="Times" w:hAnsi="Times"/>
        </w:rPr>
        <w:t>of</w:t>
      </w:r>
      <w:r w:rsidR="00482A21" w:rsidRPr="00995554">
        <w:rPr>
          <w:rFonts w:ascii="Times" w:hAnsi="Times"/>
        </w:rPr>
        <w:t xml:space="preserve"> education-based CCTs and </w:t>
      </w:r>
      <w:r w:rsidR="00326705">
        <w:rPr>
          <w:rFonts w:ascii="Times" w:hAnsi="Times"/>
        </w:rPr>
        <w:t xml:space="preserve">to </w:t>
      </w:r>
      <w:r w:rsidR="00482A21" w:rsidRPr="00995554">
        <w:rPr>
          <w:rFonts w:ascii="Times" w:hAnsi="Times"/>
        </w:rPr>
        <w:t xml:space="preserve">discuss the possible </w:t>
      </w:r>
      <w:r w:rsidR="00952388">
        <w:rPr>
          <w:rFonts w:ascii="Times" w:hAnsi="Times"/>
        </w:rPr>
        <w:t>factors</w:t>
      </w:r>
      <w:r w:rsidR="00482A21" w:rsidRPr="00995554">
        <w:rPr>
          <w:rFonts w:ascii="Times" w:hAnsi="Times"/>
        </w:rPr>
        <w:t xml:space="preserve"> that may </w:t>
      </w:r>
      <w:r w:rsidR="00C10246">
        <w:rPr>
          <w:rFonts w:ascii="Times" w:hAnsi="Times"/>
        </w:rPr>
        <w:t>influence</w:t>
      </w:r>
      <w:r w:rsidR="00482A21" w:rsidRPr="00995554">
        <w:rPr>
          <w:rFonts w:ascii="Times" w:hAnsi="Times"/>
        </w:rPr>
        <w:t xml:space="preserve"> outcomes among beneficiaries.</w:t>
      </w:r>
      <w:r w:rsidR="00326705">
        <w:rPr>
          <w:rFonts w:ascii="Times" w:hAnsi="Times"/>
        </w:rPr>
        <w:t xml:space="preserve"> As CCTs become increasingly established in the social policy of Latin American countries, the </w:t>
      </w:r>
      <w:r w:rsidR="00BE6DF0">
        <w:rPr>
          <w:rFonts w:ascii="Times" w:hAnsi="Times"/>
        </w:rPr>
        <w:t>need to consider how CCTs effect the desired long-term poverty reduction and how we might begin to evaluate this becomes increasingly pressing. T</w:t>
      </w:r>
      <w:r w:rsidR="00326705">
        <w:rPr>
          <w:rFonts w:ascii="Times" w:hAnsi="Times"/>
        </w:rPr>
        <w:t xml:space="preserve">his paper offers a starting point to </w:t>
      </w:r>
      <w:r w:rsidR="001E0152">
        <w:rPr>
          <w:rFonts w:ascii="Times" w:hAnsi="Times"/>
        </w:rPr>
        <w:t>thinking about long-term implications of such programs.</w:t>
      </w:r>
    </w:p>
    <w:p w14:paraId="3F71CFBA" w14:textId="77777777" w:rsidR="00482A21" w:rsidRPr="00995554" w:rsidRDefault="00482A21" w:rsidP="00482A21">
      <w:pPr>
        <w:spacing w:line="276" w:lineRule="auto"/>
        <w:rPr>
          <w:rFonts w:ascii="Times" w:hAnsi="Times"/>
        </w:rPr>
      </w:pPr>
    </w:p>
    <w:p w14:paraId="0C3AFB19" w14:textId="21D02799" w:rsidR="00482A21" w:rsidRPr="00995554" w:rsidRDefault="00482A21" w:rsidP="00482A21">
      <w:pPr>
        <w:spacing w:line="276" w:lineRule="auto"/>
        <w:ind w:firstLine="720"/>
        <w:rPr>
          <w:rFonts w:ascii="Times" w:hAnsi="Times"/>
        </w:rPr>
      </w:pPr>
      <w:r w:rsidRPr="00995554">
        <w:rPr>
          <w:rFonts w:ascii="Times" w:hAnsi="Times"/>
        </w:rPr>
        <w:t xml:space="preserve">The following section will provide an overview of CCT programs and examine the empirical evidence </w:t>
      </w:r>
      <w:r w:rsidR="00F52AB8">
        <w:rPr>
          <w:rFonts w:ascii="Times" w:hAnsi="Times"/>
        </w:rPr>
        <w:t xml:space="preserve">thus far </w:t>
      </w:r>
      <w:r w:rsidRPr="00995554">
        <w:rPr>
          <w:rFonts w:ascii="Times" w:hAnsi="Times"/>
        </w:rPr>
        <w:t xml:space="preserve">on </w:t>
      </w:r>
      <w:r w:rsidR="00F52AB8">
        <w:rPr>
          <w:rFonts w:ascii="Times" w:hAnsi="Times"/>
        </w:rPr>
        <w:t>the programs’</w:t>
      </w:r>
      <w:r w:rsidRPr="00995554">
        <w:rPr>
          <w:rFonts w:ascii="Times" w:hAnsi="Times"/>
        </w:rPr>
        <w:t xml:space="preserve"> impacts</w:t>
      </w:r>
      <w:r w:rsidR="00310BD6">
        <w:rPr>
          <w:rFonts w:ascii="Times" w:hAnsi="Times"/>
        </w:rPr>
        <w:t xml:space="preserve"> from Latin America, but drawing particularly on the case of Brazil’s Bolsa Família program</w:t>
      </w:r>
      <w:r w:rsidRPr="00995554">
        <w:rPr>
          <w:rFonts w:ascii="Times" w:hAnsi="Times"/>
        </w:rPr>
        <w:t xml:space="preserve">. The subsequent sections will deconstruct the logic of long-term poverty reduction through CCTs and then examine the </w:t>
      </w:r>
      <w:r w:rsidR="00F52AB8">
        <w:rPr>
          <w:rFonts w:ascii="Times" w:hAnsi="Times"/>
        </w:rPr>
        <w:t>factors that may shape impacts and outcomes</w:t>
      </w:r>
      <w:r w:rsidRPr="00995554">
        <w:rPr>
          <w:rFonts w:ascii="Times" w:hAnsi="Times"/>
        </w:rPr>
        <w:t>, based on the theoretical and empirical literature.</w:t>
      </w:r>
    </w:p>
    <w:p w14:paraId="4DBFB078" w14:textId="77777777" w:rsidR="00482A21" w:rsidRPr="00995554" w:rsidRDefault="00482A21" w:rsidP="00482A21">
      <w:pPr>
        <w:spacing w:line="276" w:lineRule="auto"/>
        <w:rPr>
          <w:rFonts w:ascii="Times" w:hAnsi="Times"/>
        </w:rPr>
      </w:pPr>
    </w:p>
    <w:p w14:paraId="4DE1C2E2" w14:textId="77777777" w:rsidR="00482A21" w:rsidRPr="006B38F7" w:rsidRDefault="00482A21" w:rsidP="00482A21">
      <w:pPr>
        <w:spacing w:line="276" w:lineRule="auto"/>
        <w:rPr>
          <w:rFonts w:ascii="Times" w:hAnsi="Times"/>
          <w:b/>
        </w:rPr>
      </w:pPr>
      <w:r>
        <w:rPr>
          <w:rFonts w:ascii="Times" w:hAnsi="Times"/>
          <w:b/>
        </w:rPr>
        <w:t>Short-term impacts of CCTs: What we know so far</w:t>
      </w:r>
    </w:p>
    <w:p w14:paraId="68FE4964" w14:textId="77777777" w:rsidR="00482A21" w:rsidRPr="00995554" w:rsidRDefault="00482A21" w:rsidP="00482A21">
      <w:pPr>
        <w:spacing w:line="276" w:lineRule="auto"/>
        <w:rPr>
          <w:rFonts w:ascii="Times" w:hAnsi="Times"/>
        </w:rPr>
      </w:pPr>
    </w:p>
    <w:p w14:paraId="7E5273BD" w14:textId="588244C7" w:rsidR="00482A21" w:rsidRPr="00995554" w:rsidRDefault="00482A21" w:rsidP="00482A21">
      <w:pPr>
        <w:spacing w:line="276" w:lineRule="auto"/>
        <w:rPr>
          <w:rFonts w:ascii="Times" w:hAnsi="Times"/>
        </w:rPr>
      </w:pPr>
      <w:r w:rsidRPr="00995554">
        <w:rPr>
          <w:rFonts w:ascii="Times" w:hAnsi="Times"/>
        </w:rPr>
        <w:tab/>
      </w:r>
      <w:r w:rsidR="005C7B24">
        <w:rPr>
          <w:rFonts w:ascii="Times" w:hAnsi="Times"/>
        </w:rPr>
        <w:t>Conditional cash transfers (CCTs)</w:t>
      </w:r>
      <w:r w:rsidRPr="00995554">
        <w:rPr>
          <w:rFonts w:ascii="Times" w:hAnsi="Times"/>
        </w:rPr>
        <w:t xml:space="preserve"> have been implemented in over 30 countries, from Bangladesh to Turkey to Indonesia</w:t>
      </w:r>
      <w:r w:rsidR="00147FB3">
        <w:rPr>
          <w:rFonts w:ascii="Times" w:hAnsi="Times"/>
        </w:rPr>
        <w:t xml:space="preserve"> </w:t>
      </w:r>
      <w:r w:rsidR="00147FB3">
        <w:rPr>
          <w:rFonts w:ascii="Times" w:hAnsi="Times"/>
        </w:rPr>
        <w:fldChar w:fldCharType="begin"/>
      </w:r>
      <w:r w:rsidR="009D29C4">
        <w:rPr>
          <w:rFonts w:ascii="Times" w:hAnsi="Times"/>
        </w:rPr>
        <w:instrText xml:space="preserve"> ADDIN ZOTERO_ITEM CSL_CITATION {"citationID":"1arethh4eg","properties":{"formattedCitation":"(Barrientos and Nino-Zarazua, 2011; Fiszbein and Schady, 2009)","plainCitation":"(Barrientos and Nino-Zarazua, 2011; Fiszbein and Schady, 2009)"},"citationItems":[{"id":68,"uris":["http://zotero.org/users/2057525/items/E7GQUZGA"],"uri":["http://zotero.org/users/2057525/items/E7GQUZGA"],"itemData":{"id":68,"type":"report","title":"Social Transfers and Chronic Poverty: Objectives, Design, Reach and Impact","publisher":"Chronic Poverty Research Centre","abstract":"In the first decade of the new century, social transfer programmes emerged as a new paradigm in the fight against poverty in the global South. These programmes currently reach more than 860 million people worldwide. This paper focuses on three policy questions: first, do programme objectives address chronic poverty? Second, are programme design features – the identification and selection of beneficiaries, delivery mechanisms and complementary interventions – effective in reaching chronically poor households? And third, do social assistance programmes benefit the chronically poor? The paper finds that by promoting longer-term human capital investment and protecting household assets and facilitating asset building, social transfers can directly or indirectly tackle persistent deprivation. The discussion notes that current knowledge on the outcomes of social transfers encourages strong expectations on its potential role in addressing long-term poverty, but that this can only be confirmed when current programmes reach maturity. This draws attention to the importance of extending the scope, depth and especially length of academic research into these relevant questions.","shortTitle":"Social Transfers and Chronic Poverty","author":[{"family":"Barrientos","given":"Armando"},{"family":"Nino-Zarazua","given":"Miguel"}],"issued":{"date-parts":[["2011"]]}}},{"id":102,"uris":["http://zotero.org/users/2057525/items/93ZU4WPU"],"uri":["http://zotero.org/users/2057525/items/93ZU4WPU"],"itemData":{"id":102,"type":"book","title":"Conditional Cash Transfers: Reducing Present and Future Poverty","publisher":"The World Bank","publisher-place":"Washington, D.C.","event-place":"Washington, D.C.","author":[{"family":"Fiszbein","given":"A."},{"family":"Schady","given":"N."}],"issued":{"date-parts":[["2009"]]}}}],"schema":"https://github.com/citation-style-language/schema/raw/master/csl-citation.json"} </w:instrText>
      </w:r>
      <w:r w:rsidR="00147FB3">
        <w:rPr>
          <w:rFonts w:ascii="Times" w:hAnsi="Times"/>
        </w:rPr>
        <w:fldChar w:fldCharType="separate"/>
      </w:r>
      <w:r w:rsidR="00147FB3">
        <w:rPr>
          <w:rFonts w:ascii="Times" w:hAnsi="Times"/>
          <w:noProof/>
        </w:rPr>
        <w:t>(Barrientos and Nino-Zarazua, 2011; Fiszbein and Schady, 2009)</w:t>
      </w:r>
      <w:r w:rsidR="00147FB3">
        <w:rPr>
          <w:rFonts w:ascii="Times" w:hAnsi="Times"/>
        </w:rPr>
        <w:fldChar w:fldCharType="end"/>
      </w:r>
      <w:r w:rsidRPr="00995554">
        <w:rPr>
          <w:rFonts w:ascii="Times" w:hAnsi="Times"/>
        </w:rPr>
        <w:t xml:space="preserve">, </w:t>
      </w:r>
      <w:r w:rsidR="00CE790F">
        <w:rPr>
          <w:rFonts w:ascii="Times" w:hAnsi="Times"/>
        </w:rPr>
        <w:t>although these programs originated and have been most widely in Latin America. Many programs now cover</w:t>
      </w:r>
      <w:r w:rsidRPr="00995554">
        <w:rPr>
          <w:rFonts w:ascii="Times" w:hAnsi="Times"/>
        </w:rPr>
        <w:t xml:space="preserve"> significant portions of the population. In Mexico, an estimated quarter of </w:t>
      </w:r>
      <w:r w:rsidRPr="00995554">
        <w:rPr>
          <w:rFonts w:ascii="Times" w:hAnsi="Times"/>
        </w:rPr>
        <w:lastRenderedPageBreak/>
        <w:t xml:space="preserve">the population receive </w:t>
      </w:r>
      <w:r w:rsidR="00953068">
        <w:rPr>
          <w:rFonts w:ascii="Times" w:hAnsi="Times"/>
        </w:rPr>
        <w:t>some kind of</w:t>
      </w:r>
      <w:r w:rsidRPr="00995554">
        <w:rPr>
          <w:rFonts w:ascii="Times" w:hAnsi="Times"/>
        </w:rPr>
        <w:t xml:space="preserve"> cash transfer</w:t>
      </w:r>
      <w:r w:rsidR="00C44ACB">
        <w:rPr>
          <w:rFonts w:ascii="Times" w:hAnsi="Times"/>
        </w:rPr>
        <w:t xml:space="preserve"> </w:t>
      </w:r>
      <w:r w:rsidR="00C44ACB">
        <w:rPr>
          <w:rFonts w:ascii="Times" w:hAnsi="Times"/>
        </w:rPr>
        <w:fldChar w:fldCharType="begin"/>
      </w:r>
      <w:r w:rsidR="00C44ACB">
        <w:rPr>
          <w:rFonts w:ascii="Times" w:hAnsi="Times"/>
        </w:rPr>
        <w:instrText xml:space="preserve"> ADDIN ZOTERO_ITEM CSL_CITATION {"citationID":"23ink4ct5v","properties":{"formattedCitation":"{\\rtf (Ni\\uc0\\u241{}o-Zaraz\\uc0\\u250{}a, 2011)}","plainCitation":"(Niño-Zarazúa, 2011)"},"citationItems":[{"id":136,"uris":["http://zotero.org/users/2057525/items/VUNAFSMR"],"uri":["http://zotero.org/users/2057525/items/VUNAFSMR"],"itemData":{"id":136,"type":"report","title":"Mexico’s Progresa-Oportunidades and the emergence of social assistance in Latin America","publisher":"University Library of Munich, Germany","genre":"MPRA Paper","source":"RePEc - IDEAS","abstract":"This paper provides an overview of the political and economic context under which Mexico’s Progresa-Oportunidades was introduced to prelude the emergence of social assistance in Latin America. The paper identifies four distinctive features of the programme that were revolutionary in their own right. First, the Progresa-Oportunidades embraced a multidimensional approach to poverty, linking income transfers with simultaneous interventions in health, education and nutrition. Second, the programme focused on the poor. This is in clear contrast to generalised food subsidies and other targeted interventions that dominated the antipoverty agenda in the past. Third, the programme followed a complex system of identification and selection of beneficiaries to prevent discretionary political manipulation of public funds. Finally, an independent impact evaluation protocol proved to be critical for both improving the programme’s effectiveness and strengthening its legitimacy across different political factions and constituencies. The paper concludes that the success of Progresa-Oportunidades must be understood in a broader context, where a harsh economic and political environment, coupled with a rapid democratisation and increasing political competition, laid down the foundations for the introduction and then sustained expansion of the programme","URL":"http://ideas.repec.org/p/pra/mprapa/29639.html","number":"29639","author":[{"family":"Niño-Zarazúa","given":"Miguel"}],"issued":{"date-parts":[["2011"]]},"accessed":{"date-parts":[["2014",9,12]]}}}],"schema":"https://github.com/citation-style-language/schema/raw/master/csl-citation.json"} </w:instrText>
      </w:r>
      <w:r w:rsidR="00C44ACB">
        <w:rPr>
          <w:rFonts w:ascii="Times" w:hAnsi="Times"/>
        </w:rPr>
        <w:fldChar w:fldCharType="separate"/>
      </w:r>
      <w:r w:rsidR="00C44ACB" w:rsidRPr="00C44ACB">
        <w:rPr>
          <w:rFonts w:ascii="Times" w:hAnsi="Times"/>
        </w:rPr>
        <w:t>(Niño-Zarazúa, 2011)</w:t>
      </w:r>
      <w:r w:rsidR="00C44ACB">
        <w:rPr>
          <w:rFonts w:ascii="Times" w:hAnsi="Times"/>
        </w:rPr>
        <w:fldChar w:fldCharType="end"/>
      </w:r>
      <w:r w:rsidR="00806E67">
        <w:rPr>
          <w:rFonts w:ascii="Times" w:hAnsi="Times"/>
        </w:rPr>
        <w:t xml:space="preserve">, and </w:t>
      </w:r>
      <w:r w:rsidRPr="00995554">
        <w:rPr>
          <w:rFonts w:ascii="Times" w:hAnsi="Times"/>
        </w:rPr>
        <w:t xml:space="preserve">Brazil’s </w:t>
      </w:r>
      <w:r w:rsidRPr="00995554">
        <w:rPr>
          <w:rFonts w:ascii="Times" w:hAnsi="Times"/>
          <w:i/>
        </w:rPr>
        <w:t>Bolsa Família</w:t>
      </w:r>
      <w:r w:rsidRPr="00995554">
        <w:rPr>
          <w:rFonts w:ascii="Times" w:hAnsi="Times"/>
        </w:rPr>
        <w:t xml:space="preserve"> program</w:t>
      </w:r>
      <w:r w:rsidR="00953068">
        <w:rPr>
          <w:rFonts w:ascii="Times" w:hAnsi="Times"/>
        </w:rPr>
        <w:t xml:space="preserve"> alone</w:t>
      </w:r>
      <w:r w:rsidRPr="00995554">
        <w:rPr>
          <w:rFonts w:ascii="Times" w:hAnsi="Times"/>
        </w:rPr>
        <w:t xml:space="preserve"> reaches approximately a quarter of the population</w:t>
      </w:r>
      <w:r w:rsidR="00C44ACB">
        <w:rPr>
          <w:rFonts w:ascii="Times" w:hAnsi="Times"/>
        </w:rPr>
        <w:t xml:space="preserve"> </w:t>
      </w:r>
      <w:r w:rsidR="00C44ACB">
        <w:rPr>
          <w:rFonts w:ascii="Times" w:hAnsi="Times"/>
        </w:rPr>
        <w:fldChar w:fldCharType="begin"/>
      </w:r>
      <w:r w:rsidR="00C44ACB">
        <w:rPr>
          <w:rFonts w:ascii="Times" w:hAnsi="Times"/>
        </w:rPr>
        <w:instrText xml:space="preserve"> ADDIN ZOTERO_ITEM CSL_CITATION {"citationID":"mjm5b7ogv","properties":{"formattedCitation":"(MDS, 2013)","plainCitation":"(MDS, 2013)"},"citationItems":[{"id":125,"uris":["http://zotero.org/users/2057525/items/346XMPIU"],"uri":["http://zotero.org/users/2057525/items/346XMPIU"],"itemData":{"id":125,"type":"webpage","title":"Bolsa Família — Ministério do Desenvolvimento Social e Combate à Fome","URL":"http://www.mds.gov.br/bolsafamilia","author":[{"family":"MDS","given":""}],"issued":{"date-parts":[["2013"]]},"accessed":{"date-parts":[["2013",1,20]]}}}],"schema":"https://github.com/citation-style-language/schema/raw/master/csl-citation.json"} </w:instrText>
      </w:r>
      <w:r w:rsidR="00C44ACB">
        <w:rPr>
          <w:rFonts w:ascii="Times" w:hAnsi="Times"/>
        </w:rPr>
        <w:fldChar w:fldCharType="separate"/>
      </w:r>
      <w:r w:rsidR="00C44ACB">
        <w:rPr>
          <w:rFonts w:ascii="Times" w:hAnsi="Times"/>
          <w:noProof/>
        </w:rPr>
        <w:t>(MDS, 2013)</w:t>
      </w:r>
      <w:r w:rsidR="00C44ACB">
        <w:rPr>
          <w:rFonts w:ascii="Times" w:hAnsi="Times"/>
        </w:rPr>
        <w:fldChar w:fldCharType="end"/>
      </w:r>
      <w:r w:rsidRPr="00995554">
        <w:rPr>
          <w:rFonts w:ascii="Times" w:hAnsi="Times"/>
        </w:rPr>
        <w:t xml:space="preserve">. </w:t>
      </w:r>
    </w:p>
    <w:p w14:paraId="3C2F27E0" w14:textId="77777777" w:rsidR="00482A21" w:rsidRPr="00995554" w:rsidRDefault="00482A21" w:rsidP="00482A21">
      <w:pPr>
        <w:spacing w:line="276" w:lineRule="auto"/>
        <w:rPr>
          <w:rFonts w:ascii="Times" w:hAnsi="Times"/>
        </w:rPr>
      </w:pPr>
    </w:p>
    <w:p w14:paraId="3579D1B3" w14:textId="0F878FD4" w:rsidR="005C7B24" w:rsidRDefault="00482A21" w:rsidP="005C7B24">
      <w:pPr>
        <w:spacing w:line="276" w:lineRule="auto"/>
        <w:ind w:firstLine="720"/>
        <w:rPr>
          <w:rFonts w:ascii="Times" w:hAnsi="Times"/>
        </w:rPr>
      </w:pPr>
      <w:r w:rsidRPr="00995554">
        <w:rPr>
          <w:rFonts w:ascii="Times" w:hAnsi="Times"/>
        </w:rPr>
        <w:t>In the short-term, CCT programs have seen considerable success in increasing consumption levels among the poor; for instance, by improving the diversity of foods consumed or by protecting assets and stabilizing income</w:t>
      </w:r>
      <w:r w:rsidR="00507819">
        <w:rPr>
          <w:rFonts w:ascii="Times" w:hAnsi="Times"/>
        </w:rPr>
        <w:t xml:space="preserve"> </w:t>
      </w:r>
      <w:r w:rsidR="00507819">
        <w:rPr>
          <w:rFonts w:ascii="Times" w:hAnsi="Times"/>
        </w:rPr>
        <w:fldChar w:fldCharType="begin"/>
      </w:r>
      <w:r w:rsidR="00FC7C43">
        <w:rPr>
          <w:rFonts w:ascii="Times" w:hAnsi="Times"/>
        </w:rPr>
        <w:instrText xml:space="preserve"> ADDIN ZOTERO_ITEM CSL_CITATION {"citationID":"ce7020b57","properties":{"formattedCitation":"(Rawlings, 2005)","plainCitation":"(Rawlings, 2005)"},"citationItems":[{"id":142,"uris":["http://zotero.org/users/2057525/items/2EKEGPDI"],"uri":["http://zotero.org/users/2057525/items/2EKEGPDI"],"itemData":{"id":142,"type":"article-journal","title":"A New Approach to Social Assistance: Latin America's Experience with Conditional Cash Transfer Programmes","container-title":"International Social Security Review","page":"133-161","volume":"58","issue":"2-3","source":"Wiley Online Library","abstract":"Conditional cash transfers are a departure from more traditional approaches to social assistance that represents an innovative and increasingly popular channel for the delivery of social services. Conditional cash transfers provide money to poor families contingent upon certain behaviour, usually investments in human capital such as sending children to school or bringing them to health centres on a regular basis. They seek both to address traditional short-term income support objectives and promote the longer-term accumulation of human capital by serving as a demand-side complement to the supply of health and education services. Evaluation results reveal that this innovative design has been quite successful in addressing many of the failures in delivering social assistance such as poor poverty targeting, disincentive effects and limited welfare impacts. There is clear evidence of success from the first generation of programmes in Brazil, Colombia, Mexico and Nicaragua in increasing enrolment rates, improving preventive healthcare and raising household consumption. Despite this promising evidence, many questions remain unanswered about conditional cash transfer programmes, including the replicability of their success under different","DOI":"10.1111/j.1468-246X.2005.00220.x","ISSN":"1468-246X","shortTitle":"A New Approach to Social Assistance","language":"en","author":[{"family":"Rawlings","given":"Laura B."}],"issued":{"date-parts":[["2005",7,1]]},"accessed":{"date-parts":[["2014",9,12]]}}}],"schema":"https://github.com/citation-style-language/schema/raw/master/csl-citation.json"} </w:instrText>
      </w:r>
      <w:r w:rsidR="00507819">
        <w:rPr>
          <w:rFonts w:ascii="Times" w:hAnsi="Times"/>
        </w:rPr>
        <w:fldChar w:fldCharType="separate"/>
      </w:r>
      <w:r w:rsidR="00FC7C43">
        <w:rPr>
          <w:rFonts w:ascii="Times" w:hAnsi="Times"/>
          <w:noProof/>
        </w:rPr>
        <w:t>(Rawlings, 2005)</w:t>
      </w:r>
      <w:r w:rsidR="00507819">
        <w:rPr>
          <w:rFonts w:ascii="Times" w:hAnsi="Times"/>
        </w:rPr>
        <w:fldChar w:fldCharType="end"/>
      </w:r>
      <w:r w:rsidRPr="00995554">
        <w:rPr>
          <w:rFonts w:ascii="Times" w:hAnsi="Times"/>
        </w:rPr>
        <w:t>. In terms of boosting immediate consumption among the poor, the cash provided through CCT programs appears to have a significant positive impact.</w:t>
      </w:r>
      <w:r w:rsidRPr="00995554">
        <w:rPr>
          <w:rStyle w:val="FootnoteReference"/>
          <w:rFonts w:ascii="Times" w:hAnsi="Times"/>
        </w:rPr>
        <w:footnoteReference w:id="1"/>
      </w:r>
      <w:r w:rsidRPr="00995554">
        <w:rPr>
          <w:rFonts w:ascii="Times" w:hAnsi="Times"/>
        </w:rPr>
        <w:t xml:space="preserve"> In Mexico, average consumption levels increased by 14% and median food expenditures by 11% among beneficiaries of the </w:t>
      </w:r>
      <w:r w:rsidRPr="00995554">
        <w:rPr>
          <w:rFonts w:ascii="Times" w:hAnsi="Times"/>
          <w:i/>
        </w:rPr>
        <w:t xml:space="preserve">Progresa/Oportunidades </w:t>
      </w:r>
      <w:r w:rsidRPr="00995554">
        <w:rPr>
          <w:rFonts w:ascii="Times" w:hAnsi="Times"/>
        </w:rPr>
        <w:t>program compared to non-beneficiary households, largely due to higher expenditures on fruits, vegetables and meat</w:t>
      </w:r>
      <w:r w:rsidR="00AA46FC">
        <w:rPr>
          <w:rFonts w:ascii="Times" w:hAnsi="Times"/>
        </w:rPr>
        <w:t xml:space="preserve"> </w:t>
      </w:r>
      <w:r w:rsidR="00AA46FC">
        <w:rPr>
          <w:rFonts w:ascii="Times" w:hAnsi="Times"/>
        </w:rPr>
        <w:fldChar w:fldCharType="begin"/>
      </w:r>
      <w:r w:rsidR="00AA46FC">
        <w:rPr>
          <w:rFonts w:ascii="Times" w:hAnsi="Times"/>
        </w:rPr>
        <w:instrText xml:space="preserve"> ADDIN ZOTERO_ITEM CSL_CITATION {"citationID":"2cm6balffj","properties":{"formattedCitation":"(Rawlings, 2005)","plainCitation":"(Rawlings, 2005)"},"citationItems":[{"id":142,"uris":["http://zotero.org/users/2057525/items/2EKEGPDI"],"uri":["http://zotero.org/users/2057525/items/2EKEGPDI"],"itemData":{"id":142,"type":"article-journal","title":"A New Approach to Social Assistance: Latin America's Experience with Conditional Cash Transfer Programmes","container-title":"International Social Security Review","page":"133-161","volume":"58","issue":"2-3","source":"Wiley Online Library","abstract":"Conditional cash transfers are a departure from more traditional approaches to social assistance that represents an innovative and increasingly popular channel for the delivery of social services. Conditional cash transfers provide money to poor families contingent upon certain behaviour, usually investments in human capital such as sending children to school or bringing them to health centres on a regular basis. They seek both to address traditional short-term income support objectives and promote the longer-term accumulation of human capital by serving as a demand-side complement to the supply of health and education services. Evaluation results reveal that this innovative design has been quite successful in addressing many of the failures in delivering social assistance such as poor poverty targeting, disincentive effects and limited welfare impacts. There is clear evidence of success from the first generation of programmes in Brazil, Colombia, Mexico and Nicaragua in increasing enrolment rates, improving preventive healthcare and raising household consumption. Despite this promising evidence, many questions remain unanswered about conditional cash transfer programmes, including the replicability of their success under different","DOI":"10.1111/j.1468-246X.2005.00220.x","ISSN":"1468-246X","shortTitle":"A New Approach to Social Assistance","language":"en","author":[{"family":"Rawlings","given":"Laura B."}],"issued":{"date-parts":[["2005",7,1]]},"accessed":{"date-parts":[["2014",9,12]]}}}],"schema":"https://github.com/citation-style-language/schema/raw/master/csl-citation.json"} </w:instrText>
      </w:r>
      <w:r w:rsidR="00AA46FC">
        <w:rPr>
          <w:rFonts w:ascii="Times" w:hAnsi="Times"/>
        </w:rPr>
        <w:fldChar w:fldCharType="separate"/>
      </w:r>
      <w:r w:rsidR="00AA46FC">
        <w:rPr>
          <w:rFonts w:ascii="Times" w:hAnsi="Times"/>
          <w:noProof/>
        </w:rPr>
        <w:t>(Rawlings, 2005)</w:t>
      </w:r>
      <w:r w:rsidR="00AA46FC">
        <w:rPr>
          <w:rFonts w:ascii="Times" w:hAnsi="Times"/>
        </w:rPr>
        <w:fldChar w:fldCharType="end"/>
      </w:r>
      <w:r w:rsidR="00AA46FC">
        <w:rPr>
          <w:rFonts w:ascii="Times" w:hAnsi="Times"/>
        </w:rPr>
        <w:t xml:space="preserve">. </w:t>
      </w:r>
      <w:r w:rsidRPr="00995554">
        <w:rPr>
          <w:rFonts w:ascii="Times" w:hAnsi="Times"/>
        </w:rPr>
        <w:t>In Nicaragua, beneficiaries of the country’s</w:t>
      </w:r>
      <w:r w:rsidR="00961808">
        <w:rPr>
          <w:rFonts w:ascii="Times" w:hAnsi="Times"/>
        </w:rPr>
        <w:t xml:space="preserve"> former</w:t>
      </w:r>
      <w:r w:rsidRPr="00995554">
        <w:rPr>
          <w:rFonts w:ascii="Times" w:hAnsi="Times"/>
        </w:rPr>
        <w:t xml:space="preserve"> </w:t>
      </w:r>
      <w:r w:rsidRPr="00995554">
        <w:rPr>
          <w:rFonts w:ascii="Times" w:hAnsi="Times"/>
          <w:i/>
        </w:rPr>
        <w:t>Red de Protección Social</w:t>
      </w:r>
      <w:r w:rsidRPr="00995554">
        <w:rPr>
          <w:rFonts w:ascii="Times" w:hAnsi="Times"/>
        </w:rPr>
        <w:t xml:space="preserve"> program saw no absolute improvement in consumption levels; however, non-beneficiary control households saw a decline in consumption, largely as a result of low coffee prices and drought, which implied a 19% relative increase in per capita consumption among beneficiary households as a result of the transfer</w:t>
      </w:r>
      <w:r w:rsidR="0081782E">
        <w:rPr>
          <w:rFonts w:ascii="Times" w:hAnsi="Times"/>
        </w:rPr>
        <w:t xml:space="preserve"> </w:t>
      </w:r>
      <w:r w:rsidR="0081782E">
        <w:rPr>
          <w:rFonts w:ascii="Times" w:hAnsi="Times"/>
        </w:rPr>
        <w:fldChar w:fldCharType="begin"/>
      </w:r>
      <w:r w:rsidR="0081782E">
        <w:rPr>
          <w:rFonts w:ascii="Times" w:hAnsi="Times"/>
        </w:rPr>
        <w:instrText xml:space="preserve"> ADDIN ZOTERO_ITEM CSL_CITATION {"citationID":"2o5b4fsmua","properties":{"formattedCitation":"(Rawlings, 2005)","plainCitation":"(Rawlings, 2005)"},"citationItems":[{"id":142,"uris":["http://zotero.org/users/2057525/items/2EKEGPDI"],"uri":["http://zotero.org/users/2057525/items/2EKEGPDI"],"itemData":{"id":142,"type":"article-journal","title":"A New Approach to Social Assistance: Latin America's Experience with Conditional Cash Transfer Programmes","container-title":"International Social Security Review","page":"133-161","volume":"58","issue":"2-3","source":"Wiley Online Library","abstract":"Conditional cash transfers are a departure from more traditional approaches to social assistance that represents an innovative and increasingly popular channel for the delivery of social services. Conditional cash transfers provide money to poor families contingent upon certain behaviour, usually investments in human capital such as sending children to school or bringing them to health centres on a regular basis. They seek both to address traditional short-term income support objectives and promote the longer-term accumulation of human capital by serving as a demand-side complement to the supply of health and education services. Evaluation results reveal that this innovative design has been quite successful in addressing many of the failures in delivering social assistance such as poor poverty targeting, disincentive effects and limited welfare impacts. There is clear evidence of success from the first generation of programmes in Brazil, Colombia, Mexico and Nicaragua in increasing enrolment rates, improving preventive healthcare and raising household consumption. Despite this promising evidence, many questions remain unanswered about conditional cash transfer programmes, including the replicability of their success under different","DOI":"10.1111/j.1468-246X.2005.00220.x","ISSN":"1468-246X","shortTitle":"A New Approach to Social Assistance","language":"en","author":[{"family":"Rawlings","given":"Laura B."}],"issued":{"date-parts":[["2005",7,1]]},"accessed":{"date-parts":[["2014",9,12]]}}}],"schema":"https://github.com/citation-style-language/schema/raw/master/csl-citation.json"} </w:instrText>
      </w:r>
      <w:r w:rsidR="0081782E">
        <w:rPr>
          <w:rFonts w:ascii="Times" w:hAnsi="Times"/>
        </w:rPr>
        <w:fldChar w:fldCharType="separate"/>
      </w:r>
      <w:r w:rsidR="0081782E">
        <w:rPr>
          <w:rFonts w:ascii="Times" w:hAnsi="Times"/>
          <w:noProof/>
        </w:rPr>
        <w:t>(Rawlings, 2005)</w:t>
      </w:r>
      <w:r w:rsidR="0081782E">
        <w:rPr>
          <w:rFonts w:ascii="Times" w:hAnsi="Times"/>
        </w:rPr>
        <w:fldChar w:fldCharType="end"/>
      </w:r>
      <w:r w:rsidRPr="00995554">
        <w:rPr>
          <w:rFonts w:ascii="Times" w:hAnsi="Times"/>
        </w:rPr>
        <w:t xml:space="preserve">. This also suggests that CCTs may function as an insurance mechanism against income shocks that might hamper consumption and negatively impact health, nutrition and educational outcomes among the poor. </w:t>
      </w:r>
    </w:p>
    <w:p w14:paraId="37A72499" w14:textId="77777777" w:rsidR="005C7B24" w:rsidRDefault="005C7B24" w:rsidP="005C7B24">
      <w:pPr>
        <w:spacing w:line="276" w:lineRule="auto"/>
        <w:ind w:firstLine="720"/>
        <w:rPr>
          <w:rFonts w:ascii="Times" w:hAnsi="Times"/>
        </w:rPr>
      </w:pPr>
    </w:p>
    <w:p w14:paraId="07401DB1" w14:textId="5FC25023" w:rsidR="00482A21" w:rsidRPr="00995554" w:rsidRDefault="00482A21" w:rsidP="005C7B24">
      <w:pPr>
        <w:spacing w:line="276" w:lineRule="auto"/>
        <w:ind w:firstLine="720"/>
        <w:rPr>
          <w:rFonts w:ascii="Times" w:hAnsi="Times"/>
        </w:rPr>
      </w:pPr>
      <w:r w:rsidRPr="00995554">
        <w:rPr>
          <w:rFonts w:ascii="Times" w:hAnsi="Times"/>
        </w:rPr>
        <w:t xml:space="preserve">Examining the Brazilian </w:t>
      </w:r>
      <w:r w:rsidRPr="00995554">
        <w:rPr>
          <w:rFonts w:ascii="Times" w:hAnsi="Times"/>
          <w:i/>
        </w:rPr>
        <w:t>Bolsa Família</w:t>
      </w:r>
      <w:r w:rsidRPr="00995554">
        <w:rPr>
          <w:rFonts w:ascii="Times" w:hAnsi="Times"/>
        </w:rPr>
        <w:t xml:space="preserve"> program,</w:t>
      </w:r>
      <w:r w:rsidR="002D796D">
        <w:rPr>
          <w:rFonts w:ascii="Times" w:hAnsi="Times"/>
        </w:rPr>
        <w:t xml:space="preserve"> </w:t>
      </w:r>
      <w:r w:rsidR="002D796D">
        <w:rPr>
          <w:rFonts w:ascii="Times" w:hAnsi="Times"/>
        </w:rPr>
        <w:fldChar w:fldCharType="begin"/>
      </w:r>
      <w:r w:rsidR="002D796D">
        <w:rPr>
          <w:rFonts w:ascii="Times" w:hAnsi="Times"/>
        </w:rPr>
        <w:instrText xml:space="preserve"> ADDIN ZOTERO_ITEM CSL_CITATION {"citationID":"2rdpb5gtl","properties":{"formattedCitation":"(Resende and Oliveira, 2008)","plainCitation":"(Resende and Oliveira, 2008)"},"citationItems":[{"id":144,"uris":["http://zotero.org/users/2057525/items/7D6X9IGB"],"uri":["http://zotero.org/users/2057525/items/7D6X9IGB"],"itemData":{"id":144,"type":"article-journal","title":"Avaliando resultados de um programa de transferência de renda: o impacto do Bolsa-Escola sobre os gastos das famílias brasileiras","container-title":"Estudos Econômicos (São Paulo)","page":"235-265","volume":"38","issue":"2","source":"SciELO","DOI":"10.1590/S0101-41612008000200002","ISSN":"0101-4161","shortTitle":"Avaliando resultados de um programa de transferência de renda","author":[{"family":"Resende","given":"Anne Caroline Costa"},{"family":"Oliveira","given":"Ana Maria Hermeto Camilo de"}],"issued":{"date-parts":[["2008",1]]},"accessed":{"date-parts":[["2014",9,12]]}}}],"schema":"https://github.com/citation-style-language/schema/raw/master/csl-citation.json"} </w:instrText>
      </w:r>
      <w:r w:rsidR="002D796D">
        <w:rPr>
          <w:rFonts w:ascii="Times" w:hAnsi="Times"/>
        </w:rPr>
        <w:fldChar w:fldCharType="separate"/>
      </w:r>
      <w:r w:rsidR="002D796D">
        <w:rPr>
          <w:rFonts w:ascii="Times" w:hAnsi="Times"/>
          <w:noProof/>
        </w:rPr>
        <w:t>Resende and Oliveira (2008)</w:t>
      </w:r>
      <w:r w:rsidR="002D796D">
        <w:rPr>
          <w:rFonts w:ascii="Times" w:hAnsi="Times"/>
        </w:rPr>
        <w:fldChar w:fldCharType="end"/>
      </w:r>
      <w:r w:rsidRPr="00995554">
        <w:rPr>
          <w:rFonts w:ascii="Times" w:hAnsi="Times"/>
        </w:rPr>
        <w:t xml:space="preserve"> find that average annual expenditures of households were R$300 higher than non-beneficiary households, and that increased expenditures were concentrated on food, education, hygiene, and clothing. Citing a 2007 impact evaluation of the same program,</w:t>
      </w:r>
      <w:r w:rsidR="00A01050">
        <w:rPr>
          <w:rFonts w:ascii="Times" w:hAnsi="Times"/>
        </w:rPr>
        <w:t xml:space="preserve"> </w:t>
      </w:r>
      <w:r w:rsidR="00A01050">
        <w:rPr>
          <w:rFonts w:ascii="Times" w:hAnsi="Times"/>
        </w:rPr>
        <w:fldChar w:fldCharType="begin"/>
      </w:r>
      <w:r w:rsidR="00A01050">
        <w:rPr>
          <w:rFonts w:ascii="Times" w:hAnsi="Times"/>
        </w:rPr>
        <w:instrText xml:space="preserve"> ADDIN ZOTERO_ITEM CSL_CITATION {"citationID":"4pq5p9kgf","properties":{"formattedCitation":"(Soares et al., 2010)","plainCitation":"(Soares et al., 2010)"},"citationItems":[{"id":155,"uris":["http://zotero.org/users/2057525/items/RCAW5D3V"],"uri":["http://zotero.org/users/2057525/items/RCAW5D3V"],"itemData":{"id":155,"type":"article-journal","title":"Evaluating the Impact of Brazil’s Bolsa Família: Conditional Cash Transfers in Perspective","container-title":"Latin American Research Review","page":"173-190","volume":"45","issue":"2","author":[{"family":"Soares","given":"F.V."},{"family":"Ribas","given":"R.P."},{"family":"Osório","given":"R.G."}],"issued":{"date-parts":[["2010"]]}}}],"schema":"https://github.com/citation-style-language/schema/raw/master/csl-citation.json"} </w:instrText>
      </w:r>
      <w:r w:rsidR="00A01050">
        <w:rPr>
          <w:rFonts w:ascii="Times" w:hAnsi="Times"/>
        </w:rPr>
        <w:fldChar w:fldCharType="separate"/>
      </w:r>
      <w:r w:rsidR="00A01050">
        <w:rPr>
          <w:rFonts w:ascii="Times" w:hAnsi="Times"/>
          <w:noProof/>
        </w:rPr>
        <w:t>Soares et al. (2010)</w:t>
      </w:r>
      <w:r w:rsidR="00A01050">
        <w:rPr>
          <w:rFonts w:ascii="Times" w:hAnsi="Times"/>
        </w:rPr>
        <w:fldChar w:fldCharType="end"/>
      </w:r>
      <w:r w:rsidRPr="00995554">
        <w:rPr>
          <w:rFonts w:ascii="Times" w:hAnsi="Times"/>
        </w:rPr>
        <w:t xml:space="preserve"> also note increases in monthly household expenditures among beneficiary compared to non-beneficiary households, with a increase of R$23.18 on food, R$2.65 on education, and R$1.34 on clothing for children. On the other hand, monthly spending on adult health and clothing was reduced by R$6.80 and R$0.74, respectively</w:t>
      </w:r>
      <w:r w:rsidR="00C876AB">
        <w:rPr>
          <w:rFonts w:ascii="Times" w:hAnsi="Times"/>
        </w:rPr>
        <w:t xml:space="preserve"> </w:t>
      </w:r>
      <w:r w:rsidR="00C876AB">
        <w:rPr>
          <w:rFonts w:ascii="Times" w:hAnsi="Times"/>
        </w:rPr>
        <w:fldChar w:fldCharType="begin"/>
      </w:r>
      <w:r w:rsidR="00C876AB">
        <w:rPr>
          <w:rFonts w:ascii="Times" w:hAnsi="Times"/>
        </w:rPr>
        <w:instrText xml:space="preserve"> ADDIN ZOTERO_ITEM CSL_CITATION {"citationID":"en2d7v00e","properties":{"formattedCitation":"(CEDEPLAR, 2007)","plainCitation":"(CEDEPLAR, 2007)"},"citationItems":[{"id":90,"uris":["http://zotero.org/users/2057525/items/7XFRAK9A"],"uri":["http://zotero.org/users/2057525/items/7XFRAK9A"],"itemData":{"id":90,"type":"report","title":"Avaliação de Impacto do Programa Bolsa Família","author":[{"family":"CEDEPLAR","given":""}],"issued":{"date-parts":[["2007"]]}}}],"schema":"https://github.com/citation-style-language/schema/raw/master/csl-citation.json"} </w:instrText>
      </w:r>
      <w:r w:rsidR="00C876AB">
        <w:rPr>
          <w:rFonts w:ascii="Times" w:hAnsi="Times"/>
        </w:rPr>
        <w:fldChar w:fldCharType="separate"/>
      </w:r>
      <w:r w:rsidR="00C876AB">
        <w:rPr>
          <w:rFonts w:ascii="Times" w:hAnsi="Times"/>
          <w:noProof/>
        </w:rPr>
        <w:t>(CEDEPLAR, 2007)</w:t>
      </w:r>
      <w:r w:rsidR="00C876AB">
        <w:rPr>
          <w:rFonts w:ascii="Times" w:hAnsi="Times"/>
        </w:rPr>
        <w:fldChar w:fldCharType="end"/>
      </w:r>
      <w:r w:rsidR="00C876AB">
        <w:rPr>
          <w:rFonts w:ascii="Times" w:hAnsi="Times"/>
        </w:rPr>
        <w:t>.</w:t>
      </w:r>
    </w:p>
    <w:p w14:paraId="41BFCEC4" w14:textId="77777777" w:rsidR="00482A21" w:rsidRPr="00995554" w:rsidRDefault="00482A21" w:rsidP="00482A21">
      <w:pPr>
        <w:spacing w:line="276" w:lineRule="auto"/>
        <w:rPr>
          <w:rFonts w:ascii="Times" w:hAnsi="Times"/>
        </w:rPr>
      </w:pPr>
    </w:p>
    <w:p w14:paraId="766C0945" w14:textId="17675D7C" w:rsidR="00482A21" w:rsidRPr="00995554" w:rsidRDefault="00482A21" w:rsidP="00482A21">
      <w:pPr>
        <w:spacing w:line="276" w:lineRule="auto"/>
        <w:ind w:firstLine="720"/>
        <w:rPr>
          <w:rFonts w:ascii="Times" w:hAnsi="Times"/>
        </w:rPr>
      </w:pPr>
      <w:r w:rsidRPr="00995554">
        <w:rPr>
          <w:rFonts w:ascii="Times" w:hAnsi="Times"/>
        </w:rPr>
        <w:t>Despite the relative consensus on the positive impact on immediate consumption among beneficiaries of CCT programs, the evidence on the health implications of this higher consumption is not consistent. For example,</w:t>
      </w:r>
      <w:r w:rsidR="00FE03FF">
        <w:rPr>
          <w:rFonts w:ascii="Times" w:hAnsi="Times"/>
        </w:rPr>
        <w:t xml:space="preserve"> </w:t>
      </w:r>
      <w:r w:rsidR="00FE03FF">
        <w:rPr>
          <w:rFonts w:ascii="Times" w:hAnsi="Times"/>
        </w:rPr>
        <w:fldChar w:fldCharType="begin"/>
      </w:r>
      <w:r w:rsidR="00FE03FF">
        <w:rPr>
          <w:rFonts w:ascii="Times" w:hAnsi="Times"/>
        </w:rPr>
        <w:instrText xml:space="preserve"> ADDIN ZOTERO_ITEM CSL_CITATION {"citationID":"1d7m80cvi1","properties":{"formattedCitation":"(Andrade et al., 2007)","plainCitation":"(Andrade et al., 2007)"},"citationItems":[{"id":172,"uris":["http://zotero.org/users/2057525/items/D56RCF4S"],"uri":["http://zotero.org/users/2057525/items/D56RCF4S"],"itemData":{"id":172,"type":"report","title":"Políticas de transferência de renda e condição nutricional de crianças: uma avaliação do Bolsa Família","publisher":"Cedeplar, Universidade Federal de Minas Gerais","genre":"Textos para Discussão Cedeplar-UFMG","source":"RePEc - Econpapers","abstract":"This paper investigates the impact of a conditional cash transfer on child nutritional status in Brazil. We use data from \"Bolsa Família\" Research Impact Evaluation. \"Bolsa Família\" is a conditional cash transfer program focused on Brazilian poor families. In order to evaluate the average effect of the program we adopt the Propensity Score Matching, under the assumption that program participation is based on family observed characteristics. We found no evidence of a program impact on the children aged 6-60 months nutritional status.","URL":"http://econpapers.repec.org/paper/cdptexdis/td312.htm","shortTitle":"Políticas de transferência de renda e condição nutricional de crianças","author":[{"family":"Andrade","given":"Mônica Viegas"},{"family":"Chein","given":"Flávia"},{"family":"Ribas","given":"Rafael Perez"}],"issued":{"date-parts":[["2007",8]]},"accessed":{"date-parts":[["2014",9,12]]}}}],"schema":"https://github.com/citation-style-language/schema/raw/master/csl-citation.json"} </w:instrText>
      </w:r>
      <w:r w:rsidR="00FE03FF">
        <w:rPr>
          <w:rFonts w:ascii="Times" w:hAnsi="Times"/>
        </w:rPr>
        <w:fldChar w:fldCharType="separate"/>
      </w:r>
      <w:r w:rsidR="00FE03FF">
        <w:rPr>
          <w:rFonts w:ascii="Times" w:hAnsi="Times"/>
          <w:noProof/>
        </w:rPr>
        <w:t>Andrade et al. (2007)</w:t>
      </w:r>
      <w:r w:rsidR="00FE03FF">
        <w:rPr>
          <w:rFonts w:ascii="Times" w:hAnsi="Times"/>
        </w:rPr>
        <w:fldChar w:fldCharType="end"/>
      </w:r>
      <w:r w:rsidRPr="00995554">
        <w:rPr>
          <w:rFonts w:ascii="Times" w:hAnsi="Times"/>
        </w:rPr>
        <w:t xml:space="preserve"> </w:t>
      </w:r>
      <w:r w:rsidR="00D415DA">
        <w:rPr>
          <w:rFonts w:ascii="Times" w:hAnsi="Times"/>
        </w:rPr>
        <w:t>note</w:t>
      </w:r>
      <w:r w:rsidRPr="00995554">
        <w:rPr>
          <w:rFonts w:ascii="Times" w:hAnsi="Times"/>
        </w:rPr>
        <w:t xml:space="preserve"> no impact on the nutritional status of beneficiary children in Brazil’s </w:t>
      </w:r>
      <w:r w:rsidRPr="00995554">
        <w:rPr>
          <w:rFonts w:ascii="Times" w:hAnsi="Times"/>
          <w:i/>
        </w:rPr>
        <w:t>Bolsa Família</w:t>
      </w:r>
      <w:r w:rsidRPr="00995554">
        <w:rPr>
          <w:rFonts w:ascii="Times" w:hAnsi="Times"/>
        </w:rPr>
        <w:t xml:space="preserve"> program, while</w:t>
      </w:r>
      <w:r w:rsidR="009650B3">
        <w:rPr>
          <w:rFonts w:ascii="Times" w:hAnsi="Times"/>
        </w:rPr>
        <w:t xml:space="preserve"> </w:t>
      </w:r>
      <w:r w:rsidR="009650B3">
        <w:rPr>
          <w:rFonts w:ascii="Times" w:hAnsi="Times"/>
        </w:rPr>
        <w:fldChar w:fldCharType="begin"/>
      </w:r>
      <w:r w:rsidR="009650B3">
        <w:rPr>
          <w:rFonts w:ascii="Times" w:hAnsi="Times"/>
        </w:rPr>
        <w:instrText xml:space="preserve"> ADDIN ZOTERO_ITEM CSL_CITATION {"citationID":"1d3lrblof2","properties":{"formattedCitation":"(Santos, 2007)","plainCitation":"(Santos, 2007)"},"citationItems":[{"id":179,"uris":["http://zotero.org/users/2057525/items/HGSUDR8G"],"uri":["http://zotero.org/users/2057525/items/HGSUDR8G"],"itemData":{"id":179,"type":"chapter","title":"Perfil Nutricional de Crianças Menores de Cinco Anos do Semi-Árido","container-title":"Avaliação de Políticas e Programas do MDS-Resultados","publisher":"MDS","publisher-place":"Brasilia, Brazil","page":"347-382","event-place":"Brasilia, Brazil","abstract":"et al.","author":[{"family":"Santos","given":"L.M.P."}],"issued":{"date-parts":[["2007"]]}}}],"schema":"https://github.com/citation-style-language/schema/raw/master/csl-citation.json"} </w:instrText>
      </w:r>
      <w:r w:rsidR="009650B3">
        <w:rPr>
          <w:rFonts w:ascii="Times" w:hAnsi="Times"/>
        </w:rPr>
        <w:fldChar w:fldCharType="separate"/>
      </w:r>
      <w:r w:rsidR="009650B3">
        <w:rPr>
          <w:rFonts w:ascii="Times" w:hAnsi="Times"/>
          <w:noProof/>
        </w:rPr>
        <w:t>Santos et al. (2007)</w:t>
      </w:r>
      <w:r w:rsidR="009650B3">
        <w:rPr>
          <w:rFonts w:ascii="Times" w:hAnsi="Times"/>
        </w:rPr>
        <w:fldChar w:fldCharType="end"/>
      </w:r>
      <w:r w:rsidRPr="00995554">
        <w:rPr>
          <w:rFonts w:ascii="Times" w:hAnsi="Times"/>
        </w:rPr>
        <w:t xml:space="preserve"> find the only a notable impact </w:t>
      </w:r>
      <w:r w:rsidR="00961808">
        <w:rPr>
          <w:rFonts w:ascii="Times" w:hAnsi="Times"/>
        </w:rPr>
        <w:t xml:space="preserve">to be </w:t>
      </w:r>
      <w:r w:rsidRPr="00995554">
        <w:rPr>
          <w:rFonts w:ascii="Times" w:hAnsi="Times"/>
        </w:rPr>
        <w:t xml:space="preserve">on infant malnutrition among children aged six to eleven months. Interestingly, however, regardless of actual impacts on nutrition and access to food, the </w:t>
      </w:r>
      <w:r w:rsidRPr="00995554">
        <w:rPr>
          <w:rFonts w:ascii="Times" w:hAnsi="Times"/>
          <w:i/>
        </w:rPr>
        <w:t>Bolsa Família</w:t>
      </w:r>
      <w:r w:rsidRPr="00995554">
        <w:rPr>
          <w:rFonts w:ascii="Times" w:hAnsi="Times"/>
        </w:rPr>
        <w:t xml:space="preserve"> </w:t>
      </w:r>
      <w:r w:rsidR="00D415DA">
        <w:rPr>
          <w:rFonts w:ascii="Times" w:hAnsi="Times"/>
        </w:rPr>
        <w:t xml:space="preserve">appears to </w:t>
      </w:r>
      <w:r w:rsidRPr="00995554">
        <w:rPr>
          <w:rFonts w:ascii="Times" w:hAnsi="Times"/>
        </w:rPr>
        <w:t>increases the perception of food security, even if there is little evidence to support improved nutritional outcomes</w:t>
      </w:r>
      <w:r w:rsidR="0068061D">
        <w:rPr>
          <w:rFonts w:ascii="Times" w:hAnsi="Times"/>
        </w:rPr>
        <w:t xml:space="preserve"> </w:t>
      </w:r>
      <w:r w:rsidR="0068061D">
        <w:rPr>
          <w:rFonts w:ascii="Times" w:hAnsi="Times"/>
        </w:rPr>
        <w:fldChar w:fldCharType="begin"/>
      </w:r>
      <w:r w:rsidR="0068061D">
        <w:rPr>
          <w:rFonts w:ascii="Times" w:hAnsi="Times"/>
        </w:rPr>
        <w:instrText xml:space="preserve"> ADDIN ZOTERO_ITEM CSL_CITATION {"citationID":"14bc8q24dr","properties":{"formattedCitation":"{\\rtf (Segall-Corr\\uc0\\u234{}a et al., 2008)}","plainCitation":"(Segall-Corrêa et al., 2008)"},"citationItems":[{"id":176,"uris":["http://zotero.org/users/2057525/items/M6XBZD4N"],"uri":["http://zotero.org/users/2057525/items/M6XBZD4N"],"itemData":{"id":176,"type":"webpage","title":"Transferência de renda e segurança alimentar no Brasil : análise dos dados nacionais","genre":"Artigo / Article","abstract":"OBJETIVO: O objetivo deste trabalho foi analisar, na Pesquisa Nacional por Amostra de Domicílios 2004, a hipótese de que a participação em programas governamentais de Transferência de Renda está associada à situação de segurança alimentar no domicílio. MÉTODOS: Utilizaram-se dados secundários da Pesquisa Nacional por Amostra de Domicílios com entrevistas em 112.716 domicílios. Incluíram-se neste trabalho os domicílios particulares permanentes e improvisados, em que as informações sobre segurança alimentar foram fornecidas por um morador, limitando-se ainda àqueles com rendimento domiciliar per capita de até um salário-mínimo, representando isto 51,2% dos domicílios da amostra. Foram elaborados três modelos de estimativas de transferência de renda com resultados semelhantes; escolheu-se o Modelo 3 por resultar em menor probabilidade de superestimar efeitos. Para estimar o efeito da transferência de renda na prevalência de segurança alimentar, foram incluídos apenas os domicílios que recebiam transferência de renda correspondendo a 14,2% do total de domicílios entrevistados. A associação entre segurança alimentar e transferência de renda, controlando por outras variáveis independentes, foi estimada mediante modelos de regressão logística, método stepwise, para cada uma das três faixas de rendimento domiciliar per capita. RESULTADOS: Os programas de transferência de renda considerados neste estudo apresentaram um valor médio de benefícios de R$81,68 por domicílio. A regressão logística múltipla mostrou aumento em torno de 8,0% na chance de segurança alimentar, para cada 10 reais de acréscimo nos valores das transferências. As condições de: residência em área rural, pessoa de referência do sexo masculino e de raça/cor branca também apresentaram associação positiva com segurança alimentar. CONCLUSÃO: Os resultados confirmam a hipótese do estudo, indicando associação positiva da transferência de renda sobre a segurança alimentar, independentemente do efeito de outras condições explicativas. _____________________________________________________________________________________________________________ ABSTRACT","URL":"http://repositorio.unb.br/handle/10482/12054","note":"Submitted by Ana Izabel Batista da Silva (anabatista@bce.unb.br) on 2013-02-06T17:20:07Z\r\nNo. of bitstreams: 1\r\nARTIGO_TransferenciaRendaSegurança.pdf: 99651 bytes, checksum: f8255822d190d334997507ad7019059e (MD5)","shortTitle":"Transferência de renda e segurança alimentar no Brasil","language":"por","author":[{"family":"Segall-Corrêa","given":"Ana Maria"},{"family":"Marín-León","given":"Leticia"},{"family":"Helito","given":"Hugo"},{"family":"Pérez-Escamilla","given":"Rafael"},{"family":"Santos","given":"Leonor Maria Pacheco"},{"family":"Sousa","given":"Rômulo Paes"}],"issued":{"date-parts":[["2008",7]]},"accessed":{"date-parts":[["2014",9,12]]}}}],"schema":"https://github.com/citation-style-language/schema/raw/master/csl-citation.json"} </w:instrText>
      </w:r>
      <w:r w:rsidR="0068061D">
        <w:rPr>
          <w:rFonts w:ascii="Times" w:hAnsi="Times"/>
        </w:rPr>
        <w:fldChar w:fldCharType="separate"/>
      </w:r>
      <w:r w:rsidR="0068061D" w:rsidRPr="0068061D">
        <w:rPr>
          <w:rFonts w:ascii="Times" w:hAnsi="Times"/>
        </w:rPr>
        <w:t>(Segall-Corrêa et al., 2008)</w:t>
      </w:r>
      <w:r w:rsidR="0068061D">
        <w:rPr>
          <w:rFonts w:ascii="Times" w:hAnsi="Times"/>
        </w:rPr>
        <w:fldChar w:fldCharType="end"/>
      </w:r>
      <w:r w:rsidRPr="00995554">
        <w:rPr>
          <w:rFonts w:ascii="Times" w:hAnsi="Times"/>
        </w:rPr>
        <w:t xml:space="preserve">. </w:t>
      </w:r>
      <w:r w:rsidR="0068061D">
        <w:rPr>
          <w:rFonts w:ascii="Times" w:hAnsi="Times"/>
          <w:highlight w:val="yellow"/>
        </w:rPr>
        <w:fldChar w:fldCharType="begin"/>
      </w:r>
      <w:r w:rsidR="0068061D">
        <w:rPr>
          <w:rFonts w:ascii="Times" w:hAnsi="Times"/>
          <w:highlight w:val="yellow"/>
        </w:rPr>
        <w:instrText xml:space="preserve"> ADDIN ZOTERO_ITEM CSL_CITATION {"citationID":"2fpos5ppb5","properties":{"formattedCitation":"{\\rtf (Segall-Corr\\uc0\\u234{}a et al., 2008)}","plainCitation":"(Segall-Corrêa et al., 2008)"},"citationItems":[{"id":176,"uris":["http://zotero.org/users/2057525/items/M6XBZD4N"],"uri":["http://zotero.org/users/2057525/items/M6XBZD4N"],"itemData":{"id":176,"type":"webpage","title":"Transferência de renda e segurança alimentar no Brasil : análise dos dados nacionais","genre":"Artigo / Article","abstract":"OBJETIVO: O objetivo deste trabalho foi analisar, na Pesquisa Nacional por Amostra de Domicílios 2004, a hipótese de que a participação em programas governamentais de Transferência de Renda está associada à situação de segurança alimentar no domicílio. MÉTODOS: Utilizaram-se dados secundários da Pesquisa Nacional por Amostra de Domicílios com entrevistas em 112.716 domicílios. Incluíram-se neste trabalho os domicílios particulares permanentes e improvisados, em que as informações sobre segurança alimentar foram fornecidas por um morador, limitando-se ainda àqueles com rendimento domiciliar per capita de até um salário-mínimo, representando isto 51,2% dos domicílios da amostra. Foram elaborados três modelos de estimativas de transferência de renda com resultados semelhantes; escolheu-se o Modelo 3 por resultar em menor probabilidade de superestimar efeitos. Para estimar o efeito da transferência de renda na prevalência de segurança alimentar, foram incluídos apenas os domicílios que recebiam transferência de renda correspondendo a 14,2% do total de domicílios entrevistados. A associação entre segurança alimentar e transferência de renda, controlando por outras variáveis independentes, foi estimada mediante modelos de regressão logística, método stepwise, para cada uma das três faixas de rendimento domiciliar per capita. RESULTADOS: Os programas de transferência de renda considerados neste estudo apresentaram um valor médio de benefícios de R$81,68 por domicílio. A regressão logística múltipla mostrou aumento em torno de 8,0% na chance de segurança alimentar, para cada 10 reais de acréscimo nos valores das transferências. As condições de: residência em área rural, pessoa de referência do sexo masculino e de raça/cor branca também apresentaram associação positiva com segurança alimentar. CONCLUSÃO: Os resultados confirmam a hipótese do estudo, indicando associação positiva da transferência de renda sobre a segurança alimentar, independentemente do efeito de outras condições explicativas. _____________________________________________________________________________________________________________ ABSTRACT","URL":"http://repositorio.unb.br/handle/10482/12054","note":"Submitted by Ana Izabel Batista da Silva (anabatista@bce.unb.br) on 2013-02-06T17:20:07Z\r\nNo. of bitstreams: 1\r\nARTIGO_TransferenciaRendaSegurança.pdf: 99651 bytes, checksum: f8255822d190d334997507ad7019059e (MD5)","shortTitle":"Transferência de renda e segurança alimentar no Brasil","language":"por","author":[{"family":"Segall-Corrêa","given":"Ana Maria"},{"family":"Marín-León","given":"Leticia"},{"family":"Helito","given":"Hugo"},{"family":"Pérez-Escamilla","given":"Rafael"},{"family":"Santos","given":"Leonor Maria Pacheco"},{"family":"Sousa","given":"Rômulo Paes"}],"issued":{"date-parts":[["2008",7]]},"accessed":{"date-parts":[["2014",9,12]]}}}],"schema":"https://github.com/citation-style-language/schema/raw/master/csl-citation.json"} </w:instrText>
      </w:r>
      <w:r w:rsidR="0068061D">
        <w:rPr>
          <w:rFonts w:ascii="Times" w:hAnsi="Times"/>
          <w:highlight w:val="yellow"/>
        </w:rPr>
        <w:fldChar w:fldCharType="separate"/>
      </w:r>
      <w:r w:rsidR="0068061D">
        <w:rPr>
          <w:rFonts w:ascii="Times" w:hAnsi="Times"/>
        </w:rPr>
        <w:t>Segall-Corrêa et al.</w:t>
      </w:r>
      <w:r w:rsidR="0068061D" w:rsidRPr="0068061D">
        <w:rPr>
          <w:rFonts w:ascii="Times" w:hAnsi="Times"/>
        </w:rPr>
        <w:t xml:space="preserve"> </w:t>
      </w:r>
      <w:r w:rsidR="0068061D">
        <w:rPr>
          <w:rFonts w:ascii="Times" w:hAnsi="Times"/>
        </w:rPr>
        <w:t>(</w:t>
      </w:r>
      <w:r w:rsidR="0068061D" w:rsidRPr="0068061D">
        <w:rPr>
          <w:rFonts w:ascii="Times" w:hAnsi="Times"/>
        </w:rPr>
        <w:t>2008)</w:t>
      </w:r>
      <w:r w:rsidR="0068061D">
        <w:rPr>
          <w:rFonts w:ascii="Times" w:hAnsi="Times"/>
          <w:highlight w:val="yellow"/>
        </w:rPr>
        <w:fldChar w:fldCharType="end"/>
      </w:r>
      <w:r w:rsidR="00454468">
        <w:rPr>
          <w:rFonts w:ascii="Times" w:hAnsi="Times"/>
        </w:rPr>
        <w:t xml:space="preserve"> </w:t>
      </w:r>
      <w:r w:rsidRPr="00995554">
        <w:rPr>
          <w:rFonts w:ascii="Times" w:hAnsi="Times"/>
        </w:rPr>
        <w:t xml:space="preserve">estimate that every R$10 in transfer money reduces the perception of food insecurity by about 8%. </w:t>
      </w:r>
    </w:p>
    <w:p w14:paraId="29AC94A1" w14:textId="77777777" w:rsidR="00482A21" w:rsidRPr="00995554" w:rsidRDefault="00482A21" w:rsidP="00482A21">
      <w:pPr>
        <w:spacing w:line="276" w:lineRule="auto"/>
        <w:rPr>
          <w:rFonts w:ascii="Times" w:hAnsi="Times"/>
        </w:rPr>
      </w:pPr>
    </w:p>
    <w:p w14:paraId="5CCEA201" w14:textId="7B61FA19" w:rsidR="00482A21" w:rsidRPr="00995554" w:rsidRDefault="00482A21" w:rsidP="00482A21">
      <w:pPr>
        <w:spacing w:line="276" w:lineRule="auto"/>
        <w:ind w:firstLine="720"/>
        <w:rPr>
          <w:rFonts w:ascii="Times" w:hAnsi="Times"/>
        </w:rPr>
      </w:pPr>
      <w:r w:rsidRPr="00995554">
        <w:rPr>
          <w:rFonts w:ascii="Times" w:hAnsi="Times"/>
        </w:rPr>
        <w:t xml:space="preserve">The lack of definitive impact of </w:t>
      </w:r>
      <w:r w:rsidR="00A17219">
        <w:rPr>
          <w:rFonts w:ascii="Times" w:hAnsi="Times"/>
        </w:rPr>
        <w:t>Brazil’s</w:t>
      </w:r>
      <w:r w:rsidRPr="00995554">
        <w:rPr>
          <w:rFonts w:ascii="Times" w:hAnsi="Times"/>
        </w:rPr>
        <w:t xml:space="preserve"> </w:t>
      </w:r>
      <w:r w:rsidR="00A17219" w:rsidRPr="00A17219">
        <w:rPr>
          <w:rFonts w:ascii="Times" w:hAnsi="Times"/>
          <w:i/>
        </w:rPr>
        <w:t>Bolsa Família</w:t>
      </w:r>
      <w:r w:rsidR="00A17219">
        <w:rPr>
          <w:rFonts w:ascii="Times" w:hAnsi="Times"/>
        </w:rPr>
        <w:t xml:space="preserve"> program</w:t>
      </w:r>
      <w:r w:rsidRPr="00995554">
        <w:rPr>
          <w:rFonts w:ascii="Times" w:hAnsi="Times"/>
        </w:rPr>
        <w:t xml:space="preserve"> on health and nutrition stands in contrast to substantial increases in immunizations, health checkups and nutrition monitoring in other CCT programs across Latin America, including in Mexico, Colombia and Chile, suggesting that supply-side services may be a major constraint to meeting these conditions in the </w:t>
      </w:r>
      <w:r w:rsidR="00245CBE">
        <w:rPr>
          <w:rFonts w:ascii="Times" w:hAnsi="Times"/>
        </w:rPr>
        <w:t>Brazilian program</w:t>
      </w:r>
      <w:r w:rsidR="00320D91">
        <w:rPr>
          <w:rFonts w:ascii="Times" w:hAnsi="Times"/>
        </w:rPr>
        <w:t xml:space="preserve"> </w:t>
      </w:r>
      <w:r w:rsidR="00320D91">
        <w:rPr>
          <w:rFonts w:ascii="Times" w:hAnsi="Times"/>
        </w:rPr>
        <w:fldChar w:fldCharType="begin"/>
      </w:r>
      <w:r w:rsidR="00320D91">
        <w:rPr>
          <w:rFonts w:ascii="Times" w:hAnsi="Times"/>
        </w:rPr>
        <w:instrText xml:space="preserve"> ADDIN ZOTERO_ITEM CSL_CITATION {"citationID":"26dlurj3v0","properties":{"formattedCitation":"(Soares et al., 2007)","plainCitation":"(Soares et al., 2007)"},"citationItems":[{"id":156,"uris":["http://zotero.org/users/2057525/items/63RNXMB8"],"uri":["http://zotero.org/users/2057525/items/63RNXMB8"],"itemData":{"id":156,"type":"chapter","title":"Tendências Recentes na Escolaridade e no Rendimento de Negros e de Brancos","container-title":"Desigualdade de Renda no Brasil: Uma Análise da Queda Recente","publisher":"Instituto de Pesquisa Econômica Aplicada (IPEA)","publisher-place":"Brasilia, Brazil","event-place":"Brasilia, Brazil","author":[{"family":"Soares","given":"S."},{"family":"Fontoura","given":"N."},{"family":"Pinheiro","given":"L."}],"issued":{"date-parts":[["2007"]]}}}],"schema":"https://github.com/citation-style-language/schema/raw/master/csl-citation.json"} </w:instrText>
      </w:r>
      <w:r w:rsidR="00320D91">
        <w:rPr>
          <w:rFonts w:ascii="Times" w:hAnsi="Times"/>
        </w:rPr>
        <w:fldChar w:fldCharType="separate"/>
      </w:r>
      <w:r w:rsidR="00320D91">
        <w:rPr>
          <w:rFonts w:ascii="Times" w:hAnsi="Times"/>
          <w:noProof/>
        </w:rPr>
        <w:t>(Soares et al., 2007)</w:t>
      </w:r>
      <w:r w:rsidR="00320D91">
        <w:rPr>
          <w:rFonts w:ascii="Times" w:hAnsi="Times"/>
        </w:rPr>
        <w:fldChar w:fldCharType="end"/>
      </w:r>
      <w:r w:rsidRPr="00995554">
        <w:rPr>
          <w:rFonts w:ascii="Times" w:hAnsi="Times"/>
        </w:rPr>
        <w:t xml:space="preserve">. In response to </w:t>
      </w:r>
      <w:r w:rsidR="0069320B">
        <w:rPr>
          <w:rFonts w:ascii="Times" w:hAnsi="Times"/>
        </w:rPr>
        <w:t>the</w:t>
      </w:r>
      <w:r w:rsidRPr="00995554">
        <w:rPr>
          <w:rFonts w:ascii="Times" w:hAnsi="Times"/>
        </w:rPr>
        <w:t xml:space="preserve"> lack of convincing evidence to support enhanced nutritional outcomes, the </w:t>
      </w:r>
      <w:r w:rsidRPr="0069320B">
        <w:rPr>
          <w:rFonts w:ascii="Times" w:hAnsi="Times"/>
          <w:i/>
        </w:rPr>
        <w:t>Bolsa Família</w:t>
      </w:r>
      <w:r w:rsidRPr="00995554">
        <w:rPr>
          <w:rFonts w:ascii="Times" w:hAnsi="Times"/>
        </w:rPr>
        <w:t xml:space="preserve"> program now includes the distribution of nutritional supplements to beneficiaries</w:t>
      </w:r>
      <w:r w:rsidR="00320D91">
        <w:rPr>
          <w:rFonts w:ascii="Times" w:hAnsi="Times"/>
        </w:rPr>
        <w:t xml:space="preserve"> </w:t>
      </w:r>
      <w:r w:rsidR="00320D91">
        <w:rPr>
          <w:rFonts w:ascii="Times" w:hAnsi="Times"/>
        </w:rPr>
        <w:fldChar w:fldCharType="begin"/>
      </w:r>
      <w:r w:rsidR="00320D91">
        <w:rPr>
          <w:rFonts w:ascii="Times" w:hAnsi="Times"/>
        </w:rPr>
        <w:instrText xml:space="preserve"> ADDIN ZOTERO_ITEM CSL_CITATION {"citationID":"spfc4sank","properties":{"formattedCitation":"(Soares, 2012)","plainCitation":"(Soares, 2012)"},"citationItems":[{"id":158,"uris":["http://zotero.org/users/2057525/items/EB4W7D8C"],"uri":["http://zotero.org/users/2057525/items/EB4W7D8C"],"itemData":{"id":158,"type":"report","title":"Bolsa Família, its Design, its Impacts and Possibilities for the Future","publisher":"International Policy Centre for Inclusive Growth","publisher-place":"Brasilia, Brazil","event-place":"Brasilia, Brazil","author":[{"family":"Soares","given":"S."}],"issued":{"date-parts":[["2012"]]}}}],"schema":"https://github.com/citation-style-language/schema/raw/master/csl-citation.json"} </w:instrText>
      </w:r>
      <w:r w:rsidR="00320D91">
        <w:rPr>
          <w:rFonts w:ascii="Times" w:hAnsi="Times"/>
        </w:rPr>
        <w:fldChar w:fldCharType="separate"/>
      </w:r>
      <w:r w:rsidR="00320D91">
        <w:rPr>
          <w:rFonts w:ascii="Times" w:hAnsi="Times"/>
          <w:noProof/>
        </w:rPr>
        <w:t>(Soares, 2012)</w:t>
      </w:r>
      <w:r w:rsidR="00320D91">
        <w:rPr>
          <w:rFonts w:ascii="Times" w:hAnsi="Times"/>
        </w:rPr>
        <w:fldChar w:fldCharType="end"/>
      </w:r>
      <w:r w:rsidRPr="00995554">
        <w:rPr>
          <w:rFonts w:ascii="Times" w:hAnsi="Times"/>
        </w:rPr>
        <w:t>.</w:t>
      </w:r>
    </w:p>
    <w:p w14:paraId="7E29DF12" w14:textId="77777777" w:rsidR="00482A21" w:rsidRPr="00995554" w:rsidRDefault="00482A21" w:rsidP="00482A21">
      <w:pPr>
        <w:spacing w:line="276" w:lineRule="auto"/>
        <w:rPr>
          <w:rFonts w:ascii="Times" w:hAnsi="Times"/>
        </w:rPr>
      </w:pPr>
    </w:p>
    <w:p w14:paraId="275FA628" w14:textId="4FA8F76B" w:rsidR="00482A21" w:rsidRPr="00995554" w:rsidRDefault="00482A21" w:rsidP="00482A21">
      <w:pPr>
        <w:spacing w:line="276" w:lineRule="auto"/>
        <w:ind w:firstLine="720"/>
        <w:rPr>
          <w:rFonts w:ascii="Times" w:hAnsi="Times"/>
        </w:rPr>
      </w:pPr>
      <w:r w:rsidRPr="00995554">
        <w:rPr>
          <w:rFonts w:ascii="Times" w:hAnsi="Times"/>
        </w:rPr>
        <w:t xml:space="preserve">Beyond cash to boost immediate consumption, education-based CCTs aim to contribute to building human capital among the poor through conditionalities attached to schooling, based on the strong established correlation between schooling and future economic wellbeing through increase labour productivity and income. As with impact evaluations on consumption and health, much of the evidence on </w:t>
      </w:r>
      <w:r w:rsidR="001F1584">
        <w:rPr>
          <w:rFonts w:ascii="Times" w:hAnsi="Times"/>
        </w:rPr>
        <w:t xml:space="preserve">the </w:t>
      </w:r>
      <w:r w:rsidRPr="00995554">
        <w:rPr>
          <w:rFonts w:ascii="Times" w:hAnsi="Times"/>
        </w:rPr>
        <w:t>schooling impacts of CCTs is based on the Latin American experience, where such programs were first introduced. Overall, the empirical evidence from Latin America supports a notable impact on enrollment and attendance rates, particularly at the secondary level, as well as on completion. On the other hand, the impact on grade promotion remains ambiguous. Perhaps most importantly, however, the impact on achievement and learning is not</w:t>
      </w:r>
      <w:r w:rsidR="001F1584">
        <w:rPr>
          <w:rFonts w:ascii="Times" w:hAnsi="Times"/>
        </w:rPr>
        <w:t xml:space="preserve"> at all</w:t>
      </w:r>
      <w:r w:rsidRPr="00995554">
        <w:rPr>
          <w:rFonts w:ascii="Times" w:hAnsi="Times"/>
        </w:rPr>
        <w:t xml:space="preserve"> clear.</w:t>
      </w:r>
    </w:p>
    <w:p w14:paraId="1B7626AC" w14:textId="77777777" w:rsidR="00482A21" w:rsidRPr="00995554" w:rsidRDefault="00482A21" w:rsidP="00482A21">
      <w:pPr>
        <w:spacing w:line="276" w:lineRule="auto"/>
        <w:rPr>
          <w:rFonts w:ascii="Times" w:hAnsi="Times"/>
        </w:rPr>
      </w:pPr>
    </w:p>
    <w:p w14:paraId="1EB65BAB" w14:textId="2B9CC926" w:rsidR="00482A21" w:rsidRPr="00995554" w:rsidRDefault="00482A21" w:rsidP="00482A21">
      <w:pPr>
        <w:spacing w:line="276" w:lineRule="auto"/>
        <w:ind w:firstLine="720"/>
        <w:rPr>
          <w:rFonts w:ascii="Times" w:hAnsi="Times"/>
        </w:rPr>
      </w:pPr>
      <w:r w:rsidRPr="00995554">
        <w:rPr>
          <w:rFonts w:ascii="Times" w:hAnsi="Times"/>
        </w:rPr>
        <w:t xml:space="preserve">In Chile, the </w:t>
      </w:r>
      <w:r w:rsidRPr="00995554">
        <w:rPr>
          <w:rFonts w:ascii="Times" w:hAnsi="Times"/>
          <w:i/>
        </w:rPr>
        <w:t>Chile Solidario</w:t>
      </w:r>
      <w:r w:rsidRPr="00995554">
        <w:rPr>
          <w:rFonts w:ascii="Times" w:hAnsi="Times"/>
        </w:rPr>
        <w:t xml:space="preserve"> program is estimated to have improved school enrolment in primary education by 7 to 9% among beneficiary children</w:t>
      </w:r>
      <w:r w:rsidR="006B0E2C">
        <w:rPr>
          <w:rFonts w:ascii="Times" w:hAnsi="Times"/>
        </w:rPr>
        <w:t xml:space="preserve"> </w:t>
      </w:r>
      <w:r w:rsidR="006B0E2C">
        <w:rPr>
          <w:rFonts w:ascii="Times" w:hAnsi="Times"/>
        </w:rPr>
        <w:fldChar w:fldCharType="begin"/>
      </w:r>
      <w:r w:rsidR="006B0E2C">
        <w:rPr>
          <w:rFonts w:ascii="Times" w:hAnsi="Times"/>
        </w:rPr>
        <w:instrText xml:space="preserve"> ADDIN ZOTERO_ITEM CSL_CITATION {"citationID":"1k8s01bfeg","properties":{"formattedCitation":"(Galasso, 2006)","plainCitation":"(Galasso, 2006)"},"citationItems":[{"id":191,"uris":["http://zotero.org/users/2057525/items/6KR593XK"],"uri":["http://zotero.org/users/2057525/items/6KR593XK"],"itemData":{"id":191,"type":"report","title":"With their effort and one opportunity: Alleviating extreme poverty in Chile","publisher":"The World Bank","genre":"Development Research Group","author":[{"family":"Galasso","given":"Emanuela"}],"issued":{"date-parts":[["2006"]]}}}],"schema":"https://github.com/citation-style-language/schema/raw/master/csl-citation.json"} </w:instrText>
      </w:r>
      <w:r w:rsidR="006B0E2C">
        <w:rPr>
          <w:rFonts w:ascii="Times" w:hAnsi="Times"/>
        </w:rPr>
        <w:fldChar w:fldCharType="separate"/>
      </w:r>
      <w:r w:rsidR="006B0E2C">
        <w:rPr>
          <w:rFonts w:ascii="Times" w:hAnsi="Times"/>
          <w:noProof/>
        </w:rPr>
        <w:t>(Galasso, 2006)</w:t>
      </w:r>
      <w:r w:rsidR="006B0E2C">
        <w:rPr>
          <w:rFonts w:ascii="Times" w:hAnsi="Times"/>
        </w:rPr>
        <w:fldChar w:fldCharType="end"/>
      </w:r>
      <w:r w:rsidR="006B0E2C">
        <w:rPr>
          <w:rFonts w:ascii="Times" w:hAnsi="Times"/>
        </w:rPr>
        <w:t xml:space="preserve">. </w:t>
      </w:r>
      <w:r w:rsidRPr="00995554">
        <w:rPr>
          <w:rFonts w:ascii="Times" w:hAnsi="Times"/>
        </w:rPr>
        <w:t xml:space="preserve">In Ecuador, the </w:t>
      </w:r>
      <w:r w:rsidRPr="00995554">
        <w:rPr>
          <w:rFonts w:ascii="Times" w:hAnsi="Times"/>
          <w:i/>
        </w:rPr>
        <w:t>Bono de Desarollo Humano</w:t>
      </w:r>
      <w:r w:rsidRPr="00995554">
        <w:rPr>
          <w:rFonts w:ascii="Times" w:hAnsi="Times"/>
        </w:rPr>
        <w:t xml:space="preserve"> raised enrolment rates by 10% among children aged 6 to 17</w:t>
      </w:r>
      <w:r w:rsidR="009458DE">
        <w:rPr>
          <w:rFonts w:ascii="Times" w:hAnsi="Times"/>
        </w:rPr>
        <w:t xml:space="preserve"> </w:t>
      </w:r>
      <w:r w:rsidR="00BA1F8E">
        <w:rPr>
          <w:rFonts w:ascii="Times" w:hAnsi="Times"/>
        </w:rPr>
        <w:fldChar w:fldCharType="begin"/>
      </w:r>
      <w:r w:rsidR="00BA1F8E">
        <w:rPr>
          <w:rFonts w:ascii="Times" w:hAnsi="Times"/>
        </w:rPr>
        <w:instrText xml:space="preserve"> ADDIN ZOTERO_ITEM CSL_CITATION {"citationID":"1i8ijeliko","properties":{"formattedCitation":"(Schady and Araujo, 2006)","plainCitation":"(Schady and Araujo, 2006)"},"citationItems":[{"id":180,"uris":["http://zotero.org/users/2057525/items/NVM6SQTW"],"uri":["http://zotero.org/users/2057525/items/NVM6SQTW"],"itemData":{"id":180,"type":"book","title":"Cash Transfers, Conditions, School Enrollment, And Child Work : Evidence From A Randomized Experiment In Ecuador","collection-title":"Policy Research Working Papers","publisher":"The World Bank","number-of-pages":"32","source":"elibrary.worldbank.org (Atypon)","URL":"http://elibrary.worldbank.org/doi/book/10.1596/1813-9450-3930","shortTitle":"Cash Transfers, Conditions, School Enrollment, And Child Work","author":[{"family":"Schady","given":"N."},{"family":"Araujo","given":"M."}],"issued":{"date-parts":[["2006",6,9]]},"accessed":{"date-parts":[["2014",9,12]]}}}],"schema":"https://github.com/citation-style-language/schema/raw/master/csl-citation.json"} </w:instrText>
      </w:r>
      <w:r w:rsidR="00BA1F8E">
        <w:rPr>
          <w:rFonts w:ascii="Times" w:hAnsi="Times"/>
        </w:rPr>
        <w:fldChar w:fldCharType="separate"/>
      </w:r>
      <w:r w:rsidR="00BA1F8E">
        <w:rPr>
          <w:rFonts w:ascii="Times" w:hAnsi="Times"/>
          <w:noProof/>
        </w:rPr>
        <w:t>(Schady and Araujo, 2006)</w:t>
      </w:r>
      <w:r w:rsidR="00BA1F8E">
        <w:rPr>
          <w:rFonts w:ascii="Times" w:hAnsi="Times"/>
        </w:rPr>
        <w:fldChar w:fldCharType="end"/>
      </w:r>
      <w:r w:rsidR="00BA1F8E">
        <w:rPr>
          <w:rFonts w:ascii="Times" w:hAnsi="Times"/>
        </w:rPr>
        <w:t xml:space="preserve">. </w:t>
      </w:r>
      <w:r w:rsidRPr="00995554">
        <w:rPr>
          <w:rFonts w:ascii="Times" w:hAnsi="Times"/>
        </w:rPr>
        <w:t xml:space="preserve">While Colombia’s </w:t>
      </w:r>
      <w:r w:rsidRPr="00995554">
        <w:rPr>
          <w:rFonts w:ascii="Times" w:hAnsi="Times"/>
          <w:i/>
        </w:rPr>
        <w:t>Famílias en Acción</w:t>
      </w:r>
      <w:r w:rsidRPr="00995554">
        <w:rPr>
          <w:rFonts w:ascii="Times" w:hAnsi="Times"/>
        </w:rPr>
        <w:t xml:space="preserve"> had no notable impact on younger children (aged 8 to 11 years), it did report an increase in enrolment among older children (12 to 17 years) </w:t>
      </w:r>
      <w:r w:rsidR="0008434D" w:rsidRPr="00995554">
        <w:rPr>
          <w:rFonts w:ascii="Times" w:hAnsi="Times"/>
        </w:rPr>
        <w:t xml:space="preserve">of 10% </w:t>
      </w:r>
      <w:r w:rsidRPr="00995554">
        <w:rPr>
          <w:rFonts w:ascii="Times" w:hAnsi="Times"/>
        </w:rPr>
        <w:t>in rural areas and 5% in urban areas</w:t>
      </w:r>
      <w:r w:rsidR="00640439">
        <w:rPr>
          <w:rFonts w:ascii="Times" w:hAnsi="Times"/>
        </w:rPr>
        <w:t xml:space="preserve"> </w:t>
      </w:r>
      <w:r w:rsidR="00640439">
        <w:rPr>
          <w:rFonts w:ascii="Times" w:hAnsi="Times"/>
        </w:rPr>
        <w:fldChar w:fldCharType="begin"/>
      </w:r>
      <w:r w:rsidR="00640439">
        <w:rPr>
          <w:rFonts w:ascii="Times" w:hAnsi="Times"/>
        </w:rPr>
        <w:instrText xml:space="preserve"> ADDIN ZOTERO_ITEM CSL_CITATION {"citationID":"io1ravl32","properties":{"formattedCitation":"(Attanasio et al., 2005)","plainCitation":"(Attanasio et al., 2005)"},"citationItems":[{"id":192,"uris":["http://zotero.org/users/2057525/items/F669SBSW"],"uri":["http://zotero.org/users/2057525/items/F669SBSW"],"itemData":{"id":192,"type":"report","title":"How effective are conditional cash transfers? Evidence from Colombia","publisher":"Institute for Fiscal Studies","publisher-place":"London, UK","genre":"Report","source":"eprints.ucl.ac.uk","event-place":"London, UK","abstract":"Conditional cash transfer (CCT) programmes are becoming an extremely popular tool for improving the education and health outcomes of poor children in developing countries. An incomplete list of countries in which they are being implemented under the support of the World Bank and other international financial institutions includes Mexico, Honduras, Nicaragua, Brazil, Turkey and Mozambique. While the implementation details vary from country to country, many are modelled on the Mexican PROGRESA. In a typical CCT, mothers from poor backgrounds receive cash conditional on their promoting certain activities on behalf of their children. For their youngest children - usually those below the age of 6 - the conditionality involves visits to preventive healthcare centres in which their growth is monitored. School attendance is the most common stipulation for receipt of cash transfers for older children - usually those between 7 and 17 years old. This targeting of health and education of children is at the essence of the long-term poverty alleviation objective of CCT programmes. Such transfer programmes are also aimed at the short-term reduction of poverty, through the provision of immediate funds to indigent households.\n\nIn this Briefing Note, we will focus on the programme Familias en Acción (FA), the CCT implemented by the Colombian government from 2001/02. In particular, we will provide estimates of how the programme has influenced key welfare indicators such as school attendance, child nutrition and health status, as well as household consumption. In this respect, we will update the preliminary results that were reported in Attanasio et al. (2003 and 2004).","URL":"http://www.ifs.org.uk/publications/3214","number":"BN54","shortTitle":"How effective are conditional cash transfers?","language":"eng","author":[{"family":"Attanasio","given":"O."},{"family":"Battistin","given":"E."},{"family":"Fitzsimons","given":"E."},{"family":"Vera-Hernandez","given":"M."}],"issued":{"date-parts":[["2005",1]]},"accessed":{"date-parts":[["2014",9,12]]}}}],"schema":"https://github.com/citation-style-language/schema/raw/master/csl-citation.json"} </w:instrText>
      </w:r>
      <w:r w:rsidR="00640439">
        <w:rPr>
          <w:rFonts w:ascii="Times" w:hAnsi="Times"/>
        </w:rPr>
        <w:fldChar w:fldCharType="separate"/>
      </w:r>
      <w:r w:rsidR="00640439">
        <w:rPr>
          <w:rFonts w:ascii="Times" w:hAnsi="Times"/>
          <w:noProof/>
        </w:rPr>
        <w:t>(Attanasio et al., 2005)</w:t>
      </w:r>
      <w:r w:rsidR="00640439">
        <w:rPr>
          <w:rFonts w:ascii="Times" w:hAnsi="Times"/>
        </w:rPr>
        <w:fldChar w:fldCharType="end"/>
      </w:r>
      <w:r w:rsidRPr="00995554">
        <w:rPr>
          <w:rFonts w:ascii="Times" w:hAnsi="Times"/>
        </w:rPr>
        <w:t xml:space="preserve">. Mexico’s </w:t>
      </w:r>
      <w:r w:rsidRPr="00995554">
        <w:rPr>
          <w:rFonts w:ascii="Times" w:hAnsi="Times"/>
          <w:i/>
        </w:rPr>
        <w:t>Progresa/ Oportunidades</w:t>
      </w:r>
      <w:r w:rsidRPr="00995554">
        <w:rPr>
          <w:rFonts w:ascii="Times" w:hAnsi="Times"/>
        </w:rPr>
        <w:t xml:space="preserve"> has seen similar disproportionate gains in secondary school enrolment.</w:t>
      </w:r>
      <w:r w:rsidR="00162B91">
        <w:rPr>
          <w:rFonts w:ascii="Times" w:hAnsi="Times"/>
        </w:rPr>
        <w:t xml:space="preserve"> </w:t>
      </w:r>
      <w:r w:rsidR="00162B91">
        <w:rPr>
          <w:rFonts w:ascii="Times" w:hAnsi="Times"/>
        </w:rPr>
        <w:fldChar w:fldCharType="begin"/>
      </w:r>
      <w:r w:rsidR="00162B91">
        <w:rPr>
          <w:rFonts w:ascii="Times" w:hAnsi="Times"/>
        </w:rPr>
        <w:instrText xml:space="preserve"> ADDIN ZOTERO_ITEM CSL_CITATION {"citationID":"2et53h83d6","properties":{"formattedCitation":"(Rawlings and Rubio, 2005)","plainCitation":"(Rawlings and Rubio, 2005)"},"citationItems":[{"id":147,"uris":["http://zotero.org/users/2057525/items/3K2WC4TG"],"uri":["http://zotero.org/users/2057525/items/3K2WC4TG"],"itemData":{"id":147,"type":"article-journal","title":"Evaluating the Impact of Conditional Cash Transfer Programs","container-title":"The World Bank Research Observer","page":"29-55","volume":"20","issue":"1","source":"wbro.oxfordjournals.org","abstract":"Several developing economies have recently introduced conditional cash transfer programs, which provide money to poor families contingent on certain behavior, usually investments in human capital, such as sending children to school or bringing them to health centers. The approach is both an alternative to more traditional social assistance programs and a demand-side complement to the supply of health and education services. Unlike most development initiatives, conditional cash transfer programs have been subject to rigorous evaluations of their effectiveness using experimental or quasi-experimental methods. Evaluation results for programs launched in Colombia, Honduras, Jamaica, Mexico, Nicaragua, and Turkey reveal successes in addressing many of the failures in delivering social assistance, such as weak poverty targeting, disincentive effects, and limited welfare impacts. There is clear evidence of success from the first generation of programs in Colombia, Mexico, and Nicaragua in increasing enrollment rates, improving preventive health care, and raising household consumption. Many questions remain unanswered, however, including the potential of conditional cash transfer programs to function well under different conditions, to address a broader range of challenges among poor and vulnerable populations, and to prevent the intergenerational transmission of poverty.","DOI":"10.1093/wbro/lki001","ISSN":"0257-3032, 1564-6971","journalAbbreviation":"World Bank Res Obs","language":"en","author":[{"family":"Rawlings","given":"Laura B."},{"family":"Rubio","given":"Gloria M."}],"issued":{"date-parts":[["2005",3,20]]},"accessed":{"date-parts":[["2014",9,12]]}}}],"schema":"https://github.com/citation-style-language/schema/raw/master/csl-citation.json"} </w:instrText>
      </w:r>
      <w:r w:rsidR="00162B91">
        <w:rPr>
          <w:rFonts w:ascii="Times" w:hAnsi="Times"/>
        </w:rPr>
        <w:fldChar w:fldCharType="separate"/>
      </w:r>
      <w:r w:rsidR="00162B91">
        <w:rPr>
          <w:rFonts w:ascii="Times" w:hAnsi="Times"/>
          <w:noProof/>
        </w:rPr>
        <w:t>Rawlings and Rubio (2005)</w:t>
      </w:r>
      <w:r w:rsidR="00162B91">
        <w:rPr>
          <w:rFonts w:ascii="Times" w:hAnsi="Times"/>
        </w:rPr>
        <w:fldChar w:fldCharType="end"/>
      </w:r>
      <w:r w:rsidRPr="00995554">
        <w:rPr>
          <w:rFonts w:ascii="Times" w:hAnsi="Times"/>
        </w:rPr>
        <w:t xml:space="preserve"> estimate the impact of the program on primary school enrolment at 1.07% for boys and 1.45% for girls, </w:t>
      </w:r>
      <w:r w:rsidR="005F0F82">
        <w:rPr>
          <w:rFonts w:ascii="Times" w:hAnsi="Times"/>
        </w:rPr>
        <w:t>increasing</w:t>
      </w:r>
      <w:r w:rsidRPr="00995554">
        <w:rPr>
          <w:rFonts w:ascii="Times" w:hAnsi="Times"/>
        </w:rPr>
        <w:t xml:space="preserve"> to 9.3% for girls and 5.8% for boys at the secondary level. Examining retention rates,</w:t>
      </w:r>
      <w:r w:rsidR="00234801">
        <w:rPr>
          <w:rFonts w:ascii="Times" w:hAnsi="Times"/>
        </w:rPr>
        <w:t xml:space="preserve"> </w:t>
      </w:r>
      <w:r w:rsidR="00234801">
        <w:rPr>
          <w:rFonts w:ascii="Times" w:hAnsi="Times"/>
        </w:rPr>
        <w:fldChar w:fldCharType="begin"/>
      </w:r>
      <w:r w:rsidR="00234801">
        <w:rPr>
          <w:rFonts w:ascii="Times" w:hAnsi="Times"/>
        </w:rPr>
        <w:instrText xml:space="preserve"> ADDIN ZOTERO_ITEM CSL_CITATION {"citationID":"1hphdceu0u","properties":{"formattedCitation":"(Molyneux, 2007)","plainCitation":"(Molyneux, 2007)"},"citationItems":[{"id":130,"uris":["http://zotero.org/users/2057525/items/GFKNWGJC"],"uri":["http://zotero.org/users/2057525/items/GFKNWGJC"],"itemData":{"id":130,"type":"report","title":"Change and Continuity in Social Protection in Latin America: Mothers at the Service of the State?","publisher":"United Nations Research Institute for Social Development","publisher-place":"Geneva, Switzerland","event-place":"Geneva, Switzerland","author":[{"family":"Molyneux","given":"M."}],"issued":{"date-parts":[["2007"]]}}}],"schema":"https://github.com/citation-style-language/schema/raw/master/csl-citation.json"} </w:instrText>
      </w:r>
      <w:r w:rsidR="00234801">
        <w:rPr>
          <w:rFonts w:ascii="Times" w:hAnsi="Times"/>
        </w:rPr>
        <w:fldChar w:fldCharType="separate"/>
      </w:r>
      <w:r w:rsidR="00234801">
        <w:rPr>
          <w:rFonts w:ascii="Times" w:hAnsi="Times"/>
          <w:noProof/>
        </w:rPr>
        <w:t>Molyneux (2007)</w:t>
      </w:r>
      <w:r w:rsidR="00234801">
        <w:rPr>
          <w:rFonts w:ascii="Times" w:hAnsi="Times"/>
        </w:rPr>
        <w:fldChar w:fldCharType="end"/>
      </w:r>
      <w:r w:rsidRPr="00995554">
        <w:rPr>
          <w:rFonts w:ascii="Times" w:hAnsi="Times"/>
        </w:rPr>
        <w:t xml:space="preserve"> finds that the number of children entering secondary school rose by 85% for the first year of secondary school, with a still significant but somewhat lower 47% increase maintained over the second year. Moreover, dropout rates declined by almost one-quarter, and completion rates in rural areas increased by nearly the same amount</w:t>
      </w:r>
      <w:r w:rsidR="00BC6122">
        <w:rPr>
          <w:rFonts w:ascii="Times" w:hAnsi="Times"/>
        </w:rPr>
        <w:t xml:space="preserve"> </w:t>
      </w:r>
      <w:r w:rsidR="00BC6122">
        <w:rPr>
          <w:rFonts w:ascii="Times" w:hAnsi="Times"/>
        </w:rPr>
        <w:fldChar w:fldCharType="begin"/>
      </w:r>
      <w:r w:rsidR="00BC6122">
        <w:rPr>
          <w:rFonts w:ascii="Times" w:hAnsi="Times"/>
        </w:rPr>
        <w:instrText xml:space="preserve"> ADDIN ZOTERO_ITEM CSL_CITATION {"citationID":"1tfe8lseeg","properties":{"formattedCitation":"(Skoufias and Di Maro, 2008)","plainCitation":"(Skoufias and Di Maro, 2008)"},"citationItems":[{"id":174,"uris":["http://zotero.org/users/2057525/items/AHMB3TI6"],"uri":["http://zotero.org/users/2057525/items/AHMB3TI6"],"itemData":{"id":174,"type":"article-journal","title":"Conditional Cash Transfers, Adult Work Incentives, and Poverty","container-title":"Journal of Development Studies","page":"935-960","volume":"44","issue":"7","source":"Taylor and Francis+NEJM","abstract":"Conditional cash transfer (CCT) programmes aim to alleviate poverty through monetary and in-kind benefits, as well as reduce future incidence of poverty by encouraging investments in education, health and nutrition. The success of CCT programmes at reducing poverty depends on whether, and the extent to which, cash transfers affect adult work incentives. In this paper we examine whether the PROGRESA programme of Mexico affects adult participation in the labour market and overall adult leisure time, and we link these effects to the impact of the programme on poverty. Utilising the experimental design of PROGRESA's evaluation sample, we find that the programme does not have any significant effect on adult labour force participation and leisure time. Our findings on adult work incentives are reinforced further by the result that PROGRESA leads to a substantial reduction in poverty. The poverty reduction effects are stronger for the poverty gap and severity of poverty measures.","DOI":"10.1080/00220380802150730","ISSN":"0022-0388","author":[{"family":"Skoufias","given":"Emmanuel"},{"family":"Di Maro","given":"Vincenzo"}],"issued":{"date-parts":[["2008",8,1]]},"accessed":{"date-parts":[["2014",9,12]]}}}],"schema":"https://github.com/citation-style-language/schema/raw/master/csl-citation.json"} </w:instrText>
      </w:r>
      <w:r w:rsidR="00BC6122">
        <w:rPr>
          <w:rFonts w:ascii="Times" w:hAnsi="Times"/>
        </w:rPr>
        <w:fldChar w:fldCharType="separate"/>
      </w:r>
      <w:r w:rsidR="00BC6122">
        <w:rPr>
          <w:rFonts w:ascii="Times" w:hAnsi="Times"/>
          <w:noProof/>
        </w:rPr>
        <w:t>(Skoufias and Di Maro, 2008)</w:t>
      </w:r>
      <w:r w:rsidR="00BC6122">
        <w:rPr>
          <w:rFonts w:ascii="Times" w:hAnsi="Times"/>
        </w:rPr>
        <w:fldChar w:fldCharType="end"/>
      </w:r>
      <w:r w:rsidRPr="00995554">
        <w:rPr>
          <w:rFonts w:ascii="Times" w:hAnsi="Times"/>
        </w:rPr>
        <w:t xml:space="preserve">. </w:t>
      </w:r>
    </w:p>
    <w:p w14:paraId="54E77806" w14:textId="77777777" w:rsidR="00482A21" w:rsidRPr="00995554" w:rsidRDefault="00482A21" w:rsidP="00482A21">
      <w:pPr>
        <w:spacing w:line="276" w:lineRule="auto"/>
        <w:rPr>
          <w:rFonts w:ascii="Times" w:hAnsi="Times"/>
        </w:rPr>
      </w:pPr>
    </w:p>
    <w:p w14:paraId="4EF47444" w14:textId="06753BD4" w:rsidR="00482A21" w:rsidRPr="00995554" w:rsidRDefault="00482A21" w:rsidP="00482A21">
      <w:pPr>
        <w:spacing w:line="276" w:lineRule="auto"/>
        <w:ind w:firstLine="720"/>
        <w:rPr>
          <w:rFonts w:ascii="Times" w:hAnsi="Times"/>
        </w:rPr>
      </w:pPr>
      <w:r w:rsidRPr="00995554">
        <w:rPr>
          <w:rFonts w:ascii="Times" w:hAnsi="Times"/>
        </w:rPr>
        <w:t xml:space="preserve">Brazil’s </w:t>
      </w:r>
      <w:r w:rsidRPr="00995554">
        <w:rPr>
          <w:rFonts w:ascii="Times" w:hAnsi="Times"/>
          <w:i/>
        </w:rPr>
        <w:t>Bolsa Família</w:t>
      </w:r>
      <w:r w:rsidRPr="00995554">
        <w:rPr>
          <w:rFonts w:ascii="Times" w:hAnsi="Times"/>
        </w:rPr>
        <w:t xml:space="preserve"> program has seen notable success in reducing dropout rates, ensuring enrolment at the right age, and increasing promotion rates. In a 2005/06 CEDEPLAR/MDS impact evaluation of the program, a positive impact was found on school attendance, reducing the probability of absence by 3.6% and drop out rates by 1.6%</w:t>
      </w:r>
      <w:r w:rsidR="000D3473">
        <w:rPr>
          <w:rFonts w:ascii="Times" w:hAnsi="Times"/>
        </w:rPr>
        <w:t xml:space="preserve"> </w:t>
      </w:r>
      <w:r w:rsidR="000D3473">
        <w:rPr>
          <w:rFonts w:ascii="Times" w:hAnsi="Times"/>
        </w:rPr>
        <w:fldChar w:fldCharType="begin"/>
      </w:r>
      <w:r w:rsidR="000D3473">
        <w:rPr>
          <w:rFonts w:ascii="Times" w:hAnsi="Times"/>
        </w:rPr>
        <w:instrText xml:space="preserve"> ADDIN ZOTERO_ITEM CSL_CITATION {"citationID":"1uf41g56gb","properties":{"formattedCitation":"(CEDEPLAR, 2005; Soares et al., 2010)","plainCitation":"(CEDEPLAR, 2005; Soares et al., 2010)"},"citationItems":[{"id":89,"uris":["http://zotero.org/users/2057525/items/5H3N7TFU"],"uri":["http://zotero.org/users/2057525/items/5H3N7TFU"],"itemData":{"id":89,"type":"report","title":"Avaliação de Impacto do Programa Bolsa Família","author":[{"family":"CEDEPLAR","given":""}],"issued":{"date-parts":[["2005"]]}}},{"id":155,"uris":["http://zotero.org/users/2057525/items/RCAW5D3V"],"uri":["http://zotero.org/users/2057525/items/RCAW5D3V"],"itemData":{"id":155,"type":"article-journal","title":"Evaluating the Impact of Brazil’s Bolsa Família: Conditional Cash Transfers in Perspective","container-title":"Latin American Research Review","page":"173-190","volume":"45","issue":"2","author":[{"family":"Soares","given":"F.V."},{"family":"Ribas","given":"R.P."},{"family":"Osório","given":"R.G."}],"issued":{"date-parts":[["2010"]]}}}],"schema":"https://github.com/citation-style-language/schema/raw/master/csl-citation.json"} </w:instrText>
      </w:r>
      <w:r w:rsidR="000D3473">
        <w:rPr>
          <w:rFonts w:ascii="Times" w:hAnsi="Times"/>
        </w:rPr>
        <w:fldChar w:fldCharType="separate"/>
      </w:r>
      <w:r w:rsidR="000D3473">
        <w:rPr>
          <w:rFonts w:ascii="Times" w:hAnsi="Times"/>
          <w:noProof/>
        </w:rPr>
        <w:t>(CEDEPLAR, 2005; Soares et al., 2010)</w:t>
      </w:r>
      <w:r w:rsidR="000D3473">
        <w:rPr>
          <w:rFonts w:ascii="Times" w:hAnsi="Times"/>
        </w:rPr>
        <w:fldChar w:fldCharType="end"/>
      </w:r>
      <w:r w:rsidRPr="00995554">
        <w:rPr>
          <w:rFonts w:ascii="Times" w:hAnsi="Times"/>
        </w:rPr>
        <w:t>. Similarly,</w:t>
      </w:r>
      <w:r w:rsidR="005277D2">
        <w:rPr>
          <w:rFonts w:ascii="Times" w:hAnsi="Times"/>
        </w:rPr>
        <w:t xml:space="preserve"> </w:t>
      </w:r>
      <w:r w:rsidR="005277D2">
        <w:rPr>
          <w:rFonts w:ascii="Times" w:hAnsi="Times"/>
        </w:rPr>
        <w:fldChar w:fldCharType="begin"/>
      </w:r>
      <w:r w:rsidR="005277D2">
        <w:rPr>
          <w:rFonts w:ascii="Times" w:hAnsi="Times"/>
        </w:rPr>
        <w:instrText xml:space="preserve"> ADDIN ZOTERO_ITEM CSL_CITATION {"citationID":"21n5t3649j","properties":{"formattedCitation":"(Silveira Neto, 2010)","plainCitation":"(Silveira Neto, 2010)"},"citationItems":[{"id":154,"uris":["http://zotero.org/users/2057525/items/W9XQ6DNZ"],"uri":["http://zotero.org/users/2057525/items/W9XQ6DNZ"],"itemData":{"id":154,"type":"chapter","title":"Impacto do Programa Bolsa Família sobre a Freqüência à Escola: Estimativas a Partir de Informações da Pesquisa Nacional por Amostra de Domicílio (PNAD)","container-title":"Bolsa Família 2003-2010: Avanços e Desafios","publisher":"Instituto de Pesquisa Econômica Aplicada (IPEA)","publisher-place":"Brasilia, Brazil","event-place":"Brasilia, Brazil","author":[{"family":"Silveira Neto","given":"R. da M."}],"editor":[{"family":"Abrahão de Castro","given":"J."},{"family":"Modesto","given":"L."}],"issued":{"date-parts":[["2010"]]}}}],"schema":"https://github.com/citation-style-language/schema/raw/master/csl-citation.json"} </w:instrText>
      </w:r>
      <w:r w:rsidR="005277D2">
        <w:rPr>
          <w:rFonts w:ascii="Times" w:hAnsi="Times"/>
        </w:rPr>
        <w:fldChar w:fldCharType="separate"/>
      </w:r>
      <w:r w:rsidR="005277D2">
        <w:rPr>
          <w:rFonts w:ascii="Times" w:hAnsi="Times"/>
          <w:noProof/>
        </w:rPr>
        <w:t>Silveira Neto (2010)</w:t>
      </w:r>
      <w:r w:rsidR="005277D2">
        <w:rPr>
          <w:rFonts w:ascii="Times" w:hAnsi="Times"/>
        </w:rPr>
        <w:fldChar w:fldCharType="end"/>
      </w:r>
      <w:r w:rsidR="005277D2">
        <w:rPr>
          <w:rFonts w:ascii="Times" w:hAnsi="Times"/>
        </w:rPr>
        <w:t xml:space="preserve"> </w:t>
      </w:r>
      <w:r w:rsidRPr="00995554">
        <w:rPr>
          <w:rFonts w:ascii="Times" w:hAnsi="Times"/>
        </w:rPr>
        <w:t xml:space="preserve">estimates a 2 and 3% </w:t>
      </w:r>
      <w:r w:rsidRPr="00995554">
        <w:rPr>
          <w:rFonts w:ascii="Times" w:hAnsi="Times"/>
        </w:rPr>
        <w:lastRenderedPageBreak/>
        <w:t>increase in school attendance and enrolment, respectively, as a result of the program. Others have found a positive, albeit small, impact on grade promotion.</w:t>
      </w:r>
      <w:r w:rsidR="00BD0D10">
        <w:rPr>
          <w:rFonts w:ascii="Times" w:hAnsi="Times"/>
        </w:rPr>
        <w:t xml:space="preserve"> </w:t>
      </w:r>
      <w:r w:rsidR="00BD0D10">
        <w:rPr>
          <w:rFonts w:ascii="Times" w:hAnsi="Times"/>
        </w:rPr>
        <w:fldChar w:fldCharType="begin"/>
      </w:r>
      <w:r w:rsidR="00BD0D10">
        <w:rPr>
          <w:rFonts w:ascii="Times" w:hAnsi="Times"/>
        </w:rPr>
        <w:instrText xml:space="preserve"> ADDIN ZOTERO_ITEM CSL_CITATION {"citationID":"tjtuk5rp6","properties":{"formattedCitation":"(Glewwe and Kassouf, 2008)","plainCitation":"(Glewwe and Kassouf, 2008)"},"citationItems":[{"id":107,"uris":["http://zotero.org/users/2057525/items/HTM97TEP"],"uri":["http://zotero.org/users/2057525/items/HTM97TEP"],"itemData":{"id":107,"type":"report","title":"The Impact of the Bolsa Escola/Família Conditional Cash Transfer Program on Enrollment, Grade Promotion and Drop out Rates in Brazil","publisher":"ANPEC - Associação Nacional dos Centros de Pósgraduação em Economia","URL":"http://ideas.repec.org/p/anp/en2008/200807211140170.html","author":[{"family":"Glewwe","given":"P."},{"family":"Kassouf","given":"A.L."}],"issued":{"date-parts":[["2008"]]},"accessed":{"date-parts":[["2012",12,16]]}}}],"schema":"https://github.com/citation-style-language/schema/raw/master/csl-citation.json"} </w:instrText>
      </w:r>
      <w:r w:rsidR="00BD0D10">
        <w:rPr>
          <w:rFonts w:ascii="Times" w:hAnsi="Times"/>
        </w:rPr>
        <w:fldChar w:fldCharType="separate"/>
      </w:r>
      <w:r w:rsidR="00BD0D10">
        <w:rPr>
          <w:rFonts w:ascii="Times" w:hAnsi="Times"/>
          <w:noProof/>
        </w:rPr>
        <w:t>Glewwe and Kassouf (2008)</w:t>
      </w:r>
      <w:r w:rsidR="00BD0D10">
        <w:rPr>
          <w:rFonts w:ascii="Times" w:hAnsi="Times"/>
        </w:rPr>
        <w:fldChar w:fldCharType="end"/>
      </w:r>
      <w:r w:rsidRPr="00995554">
        <w:rPr>
          <w:rFonts w:ascii="Times" w:hAnsi="Times"/>
        </w:rPr>
        <w:t xml:space="preserve"> estimate an increase in the grade promotion rate of 1.2%, with a long-term gain of 2.3% for grades 1 through 4, with similar results for grades 5 through 8.</w:t>
      </w:r>
    </w:p>
    <w:p w14:paraId="131D38BC" w14:textId="77777777" w:rsidR="00482A21" w:rsidRPr="00995554" w:rsidRDefault="00482A21" w:rsidP="00482A21">
      <w:pPr>
        <w:spacing w:line="276" w:lineRule="auto"/>
        <w:rPr>
          <w:rFonts w:ascii="Times" w:hAnsi="Times"/>
        </w:rPr>
      </w:pPr>
    </w:p>
    <w:p w14:paraId="63164A94" w14:textId="0EF4A481" w:rsidR="00482A21" w:rsidRPr="00995554" w:rsidRDefault="00482A21" w:rsidP="00482A21">
      <w:pPr>
        <w:spacing w:line="276" w:lineRule="auto"/>
        <w:rPr>
          <w:rFonts w:ascii="Times" w:hAnsi="Times"/>
        </w:rPr>
      </w:pPr>
      <w:r w:rsidRPr="00995554">
        <w:rPr>
          <w:rFonts w:ascii="Times" w:hAnsi="Times"/>
        </w:rPr>
        <w:tab/>
        <w:t>Nonetheless, the evidence on the value of this schooling is less clear. Though</w:t>
      </w:r>
      <w:r w:rsidR="006F04EA">
        <w:rPr>
          <w:rFonts w:ascii="Times" w:hAnsi="Times"/>
        </w:rPr>
        <w:t xml:space="preserve"> </w:t>
      </w:r>
      <w:r w:rsidR="006F04EA">
        <w:rPr>
          <w:rFonts w:ascii="Times" w:hAnsi="Times"/>
        </w:rPr>
        <w:fldChar w:fldCharType="begin"/>
      </w:r>
      <w:r w:rsidR="006F04EA">
        <w:rPr>
          <w:rFonts w:ascii="Times" w:hAnsi="Times"/>
        </w:rPr>
        <w:instrText xml:space="preserve"> ADDIN ZOTERO_ITEM CSL_CITATION {"citationID":"ir5gpllfd","properties":{"formattedCitation":"(Glewwe and Kassouf, 2008)","plainCitation":"(Glewwe and Kassouf, 2008)"},"citationItems":[{"id":107,"uris":["http://zotero.org/users/2057525/items/HTM97TEP"],"uri":["http://zotero.org/users/2057525/items/HTM97TEP"],"itemData":{"id":107,"type":"report","title":"The Impact of the Bolsa Escola/Família Conditional Cash Transfer Program on Enrollment, Grade Promotion and Drop out Rates in Brazil","publisher":"ANPEC - Associação Nacional dos Centros de Pósgraduação em Economia","URL":"http://ideas.repec.org/p/anp/en2008/200807211140170.html","author":[{"family":"Glewwe","given":"P."},{"family":"Kassouf","given":"A.L."}],"issued":{"date-parts":[["2008"]]},"accessed":{"date-parts":[["2012",12,16]]}}}],"schema":"https://github.com/citation-style-language/schema/raw/master/csl-citation.json"} </w:instrText>
      </w:r>
      <w:r w:rsidR="006F04EA">
        <w:rPr>
          <w:rFonts w:ascii="Times" w:hAnsi="Times"/>
        </w:rPr>
        <w:fldChar w:fldCharType="separate"/>
      </w:r>
      <w:r w:rsidR="006F04EA">
        <w:rPr>
          <w:rFonts w:ascii="Times" w:hAnsi="Times"/>
          <w:noProof/>
        </w:rPr>
        <w:t>Glewwe and Kassouf (2008)</w:t>
      </w:r>
      <w:r w:rsidR="006F04EA">
        <w:rPr>
          <w:rFonts w:ascii="Times" w:hAnsi="Times"/>
        </w:rPr>
        <w:fldChar w:fldCharType="end"/>
      </w:r>
      <w:r w:rsidRPr="00995554">
        <w:rPr>
          <w:rFonts w:ascii="Times" w:hAnsi="Times"/>
        </w:rPr>
        <w:t xml:space="preserve"> find a small positive impact on grade promotion rates, there appears to be growing evidence that the </w:t>
      </w:r>
      <w:r w:rsidRPr="00995554">
        <w:rPr>
          <w:rFonts w:ascii="Times" w:hAnsi="Times"/>
          <w:i/>
        </w:rPr>
        <w:t>Bolsa Família</w:t>
      </w:r>
      <w:r w:rsidRPr="00995554">
        <w:rPr>
          <w:rFonts w:ascii="Times" w:hAnsi="Times"/>
        </w:rPr>
        <w:t xml:space="preserve"> (and CCTs more generally) have had very little impact on student performance at school and on learning outcomes.</w:t>
      </w:r>
      <w:r w:rsidR="00A265FF">
        <w:rPr>
          <w:rFonts w:ascii="Times" w:hAnsi="Times"/>
        </w:rPr>
        <w:t xml:space="preserve"> </w:t>
      </w:r>
      <w:r w:rsidR="00A265FF">
        <w:rPr>
          <w:rFonts w:ascii="Times" w:hAnsi="Times"/>
        </w:rPr>
        <w:fldChar w:fldCharType="begin"/>
      </w:r>
      <w:r w:rsidR="00A265FF">
        <w:rPr>
          <w:rFonts w:ascii="Times" w:hAnsi="Times"/>
        </w:rPr>
        <w:instrText xml:space="preserve"> ADDIN ZOTERO_ITEM CSL_CITATION {"citationID":"1tetj9ukg9","properties":{"formattedCitation":"(Soares et al., 2010)","plainCitation":"(Soares et al., 2010)"},"citationItems":[{"id":155,"uris":["http://zotero.org/users/2057525/items/RCAW5D3V"],"uri":["http://zotero.org/users/2057525/items/RCAW5D3V"],"itemData":{"id":155,"type":"article-journal","title":"Evaluating the Impact of Brazil’s Bolsa Família: Conditional Cash Transfers in Perspective","container-title":"Latin American Research Review","page":"173-190","volume":"45","issue":"2","author":[{"family":"Soares","given":"F.V."},{"family":"Ribas","given":"R.P."},{"family":"Osório","given":"R.G."}],"issued":{"date-parts":[["2010"]]}}}],"schema":"https://github.com/citation-style-language/schema/raw/master/csl-citation.json"} </w:instrText>
      </w:r>
      <w:r w:rsidR="00A265FF">
        <w:rPr>
          <w:rFonts w:ascii="Times" w:hAnsi="Times"/>
        </w:rPr>
        <w:fldChar w:fldCharType="separate"/>
      </w:r>
      <w:r w:rsidR="00A265FF">
        <w:rPr>
          <w:rFonts w:ascii="Times" w:hAnsi="Times"/>
          <w:noProof/>
        </w:rPr>
        <w:t>Soares et al. (2010)</w:t>
      </w:r>
      <w:r w:rsidR="00A265FF">
        <w:rPr>
          <w:rFonts w:ascii="Times" w:hAnsi="Times"/>
        </w:rPr>
        <w:fldChar w:fldCharType="end"/>
      </w:r>
      <w:r w:rsidRPr="00995554">
        <w:rPr>
          <w:rFonts w:ascii="Times" w:hAnsi="Times"/>
        </w:rPr>
        <w:t xml:space="preserve"> find that </w:t>
      </w:r>
      <w:r w:rsidRPr="00995554">
        <w:rPr>
          <w:rFonts w:ascii="Times" w:hAnsi="Times"/>
          <w:i/>
        </w:rPr>
        <w:t>Bolsa Família</w:t>
      </w:r>
      <w:r w:rsidRPr="00995554">
        <w:rPr>
          <w:rFonts w:ascii="Times" w:hAnsi="Times"/>
        </w:rPr>
        <w:t xml:space="preserve"> beneficiary children were 4% more likely to fail to be promoted to the next grade than children in non-beneficiary but comparable households.</w:t>
      </w:r>
      <w:r w:rsidRPr="00995554">
        <w:rPr>
          <w:rStyle w:val="FootnoteReference"/>
          <w:rFonts w:ascii="Times" w:hAnsi="Times"/>
        </w:rPr>
        <w:footnoteReference w:id="2"/>
      </w:r>
      <w:r w:rsidRPr="00995554">
        <w:rPr>
          <w:rFonts w:ascii="Times" w:hAnsi="Times"/>
        </w:rPr>
        <w:t xml:space="preserve"> As</w:t>
      </w:r>
      <w:r w:rsidR="0078727D">
        <w:rPr>
          <w:rFonts w:ascii="Times" w:hAnsi="Times"/>
        </w:rPr>
        <w:t xml:space="preserve"> </w:t>
      </w:r>
      <w:r w:rsidR="0078727D">
        <w:rPr>
          <w:rFonts w:ascii="Times" w:hAnsi="Times"/>
        </w:rPr>
        <w:fldChar w:fldCharType="begin"/>
      </w:r>
      <w:r w:rsidR="0078727D">
        <w:rPr>
          <w:rFonts w:ascii="Times" w:hAnsi="Times"/>
        </w:rPr>
        <w:instrText xml:space="preserve"> ADDIN ZOTERO_ITEM CSL_CITATION {"citationID":"kbbhk93ud","properties":{"formattedCitation":"(Fiszbein and Schady, 2009, p. 3)","plainCitation":"(Fiszbein and Schady, 2009, p. 3)"},"citationItems":[{"id":102,"uris":["http://zotero.org/users/2057525/items/93ZU4WPU"],"uri":["http://zotero.org/users/2057525/items/93ZU4WPU"],"itemData":{"id":102,"type":"book","title":"Conditional Cash Transfers: Reducing Present and Future Poverty","publisher":"The World Bank","publisher-place":"Washington, D.C.","event-place":"Washington, D.C.","author":[{"family":"Fiszbein","given":"A."},{"family":"Schady","given":"N."}],"issued":{"date-parts":[["2009"]]}},"locator":"3"}],"schema":"https://github.com/citation-style-language/schema/raw/master/csl-citation.json"} </w:instrText>
      </w:r>
      <w:r w:rsidR="0078727D">
        <w:rPr>
          <w:rFonts w:ascii="Times" w:hAnsi="Times"/>
        </w:rPr>
        <w:fldChar w:fldCharType="separate"/>
      </w:r>
      <w:r w:rsidR="0078727D">
        <w:rPr>
          <w:rFonts w:ascii="Times" w:hAnsi="Times"/>
          <w:noProof/>
        </w:rPr>
        <w:t>Fiszbein and Schady (2009, p. 3)</w:t>
      </w:r>
      <w:r w:rsidR="0078727D">
        <w:rPr>
          <w:rFonts w:ascii="Times" w:hAnsi="Times"/>
        </w:rPr>
        <w:fldChar w:fldCharType="end"/>
      </w:r>
      <w:r w:rsidR="0078727D">
        <w:rPr>
          <w:rFonts w:ascii="Times" w:hAnsi="Times"/>
        </w:rPr>
        <w:t xml:space="preserve"> </w:t>
      </w:r>
      <w:r w:rsidRPr="00995554">
        <w:rPr>
          <w:rFonts w:ascii="Times" w:hAnsi="Times"/>
        </w:rPr>
        <w:t>note, “there is little evidence of improvements in learning outcomes”</w:t>
      </w:r>
      <w:r w:rsidRPr="00995554">
        <w:rPr>
          <w:rStyle w:val="FootnoteReference"/>
          <w:rFonts w:ascii="Times" w:hAnsi="Times"/>
        </w:rPr>
        <w:footnoteReference w:id="3"/>
      </w:r>
      <w:r w:rsidRPr="00995554">
        <w:rPr>
          <w:rFonts w:ascii="Times" w:hAnsi="Times"/>
        </w:rPr>
        <w:t xml:space="preserve"> despite marked increases in school enrolment and attendance as a result of CCTs.</w:t>
      </w:r>
    </w:p>
    <w:p w14:paraId="6937F823" w14:textId="77777777" w:rsidR="00482A21" w:rsidRPr="00995554" w:rsidRDefault="00482A21" w:rsidP="00482A21">
      <w:pPr>
        <w:spacing w:line="276" w:lineRule="auto"/>
        <w:rPr>
          <w:rFonts w:ascii="Times" w:hAnsi="Times"/>
          <w:noProof/>
        </w:rPr>
      </w:pPr>
    </w:p>
    <w:p w14:paraId="233757E5" w14:textId="3302DA32" w:rsidR="00482A21" w:rsidRPr="00995554" w:rsidRDefault="00482A21" w:rsidP="00482A21">
      <w:pPr>
        <w:spacing w:line="276" w:lineRule="auto"/>
        <w:rPr>
          <w:rFonts w:ascii="Times" w:hAnsi="Times"/>
        </w:rPr>
      </w:pPr>
      <w:r w:rsidRPr="00995554">
        <w:rPr>
          <w:rFonts w:ascii="Times" w:hAnsi="Times"/>
        </w:rPr>
        <w:tab/>
        <w:t>Similarly, a</w:t>
      </w:r>
      <w:r w:rsidR="00BA5769">
        <w:rPr>
          <w:rFonts w:ascii="Times" w:hAnsi="Times"/>
        </w:rPr>
        <w:t xml:space="preserve"> </w:t>
      </w:r>
      <w:r w:rsidR="00BA5769">
        <w:rPr>
          <w:rFonts w:ascii="Times" w:hAnsi="Times"/>
        </w:rPr>
        <w:fldChar w:fldCharType="begin"/>
      </w:r>
      <w:r w:rsidR="00BA5769">
        <w:rPr>
          <w:rFonts w:ascii="Times" w:hAnsi="Times"/>
        </w:rPr>
        <w:instrText xml:space="preserve"> ADDIN ZOTERO_ITEM CSL_CITATION {"citationID":"28ehj6de18","properties":{"formattedCitation":"(CEDEPLAR, 2005)","plainCitation":"(CEDEPLAR, 2005)"},"citationItems":[{"id":89,"uris":["http://zotero.org/users/2057525/items/5H3N7TFU"],"uri":["http://zotero.org/users/2057525/items/5H3N7TFU"],"itemData":{"id":89,"type":"report","title":"Avaliação de Impacto do Programa Bolsa Família","author":[{"family":"CEDEPLAR","given":""}],"issued":{"date-parts":[["2005"]]}}}],"schema":"https://github.com/citation-style-language/schema/raw/master/csl-citation.json"} </w:instrText>
      </w:r>
      <w:r w:rsidR="00BA5769">
        <w:rPr>
          <w:rFonts w:ascii="Times" w:hAnsi="Times"/>
        </w:rPr>
        <w:fldChar w:fldCharType="separate"/>
      </w:r>
      <w:r w:rsidR="00BA5769">
        <w:rPr>
          <w:rFonts w:ascii="Times" w:hAnsi="Times"/>
          <w:noProof/>
        </w:rPr>
        <w:t>CEDEPLAR (2005)</w:t>
      </w:r>
      <w:r w:rsidR="00BA5769">
        <w:rPr>
          <w:rFonts w:ascii="Times" w:hAnsi="Times"/>
        </w:rPr>
        <w:fldChar w:fldCharType="end"/>
      </w:r>
      <w:r w:rsidRPr="00995554">
        <w:rPr>
          <w:rFonts w:ascii="Times" w:hAnsi="Times"/>
        </w:rPr>
        <w:t xml:space="preserve"> impact evaluation finds that children from </w:t>
      </w:r>
      <w:r w:rsidRPr="00995554">
        <w:rPr>
          <w:rFonts w:ascii="Times" w:hAnsi="Times"/>
          <w:i/>
        </w:rPr>
        <w:t>Bolsa Família</w:t>
      </w:r>
      <w:r w:rsidRPr="00995554">
        <w:rPr>
          <w:rFonts w:ascii="Times" w:hAnsi="Times"/>
        </w:rPr>
        <w:t xml:space="preserve"> beneficiary households were in fact less likely to be promoted to the next grade than non-beneficiary children. </w:t>
      </w:r>
      <w:r w:rsidR="00894981">
        <w:rPr>
          <w:rFonts w:ascii="Times" w:hAnsi="Times"/>
        </w:rPr>
        <w:t xml:space="preserve">In a study of </w:t>
      </w:r>
      <w:r w:rsidR="00894981" w:rsidRPr="00995554">
        <w:rPr>
          <w:rFonts w:ascii="Times" w:hAnsi="Times"/>
          <w:i/>
        </w:rPr>
        <w:t>Bolsa Família</w:t>
      </w:r>
      <w:r w:rsidR="00894981" w:rsidRPr="00995554">
        <w:rPr>
          <w:rFonts w:ascii="Times" w:hAnsi="Times"/>
        </w:rPr>
        <w:t xml:space="preserve"> beneficiary children in São Paulo state</w:t>
      </w:r>
      <w:r w:rsidR="00894981">
        <w:rPr>
          <w:rFonts w:ascii="Times" w:hAnsi="Times"/>
        </w:rPr>
        <w:t xml:space="preserve">, </w:t>
      </w:r>
      <w:r w:rsidR="00257896">
        <w:rPr>
          <w:rFonts w:ascii="Times" w:hAnsi="Times"/>
        </w:rPr>
        <w:fldChar w:fldCharType="begin"/>
      </w:r>
      <w:r w:rsidR="00257896">
        <w:rPr>
          <w:rFonts w:ascii="Times" w:hAnsi="Times"/>
        </w:rPr>
        <w:instrText xml:space="preserve"> ADDIN ZOTERO_ITEM CSL_CITATION {"citationID":"sn1n1l6s4","properties":{"formattedCitation":"(Santarrosa, 2011)","plainCitation":"(Santarrosa, 2011)"},"citationItems":[{"id":152,"uris":["http://zotero.org/users/2057525/items/IIUVQR7V"],"uri":["http://zotero.org/users/2057525/items/IIUVQR7V"],"itemData":{"id":152,"type":"thesis","title":"Impacto das Transferências Condicionadas de Renda sobre a proficiência dos alunos do Ensino Fundamental no Brasil","publisher":"Fundação Getúlio Vargas, Escola de Economia de São Paulo","publisher-place":"São Paulo, Brazil","genre":"Master's Thesis","event-place":"São Paulo, Brazil","author":[{"family":"Santarrosa","given":"R.B."}],"issued":{"date-parts":[["2011"]]}}}],"schema":"https://github.com/citation-style-language/schema/raw/master/csl-citation.json"} </w:instrText>
      </w:r>
      <w:r w:rsidR="00257896">
        <w:rPr>
          <w:rFonts w:ascii="Times" w:hAnsi="Times"/>
        </w:rPr>
        <w:fldChar w:fldCharType="separate"/>
      </w:r>
      <w:r w:rsidR="00257896">
        <w:rPr>
          <w:rFonts w:ascii="Times" w:hAnsi="Times"/>
          <w:noProof/>
        </w:rPr>
        <w:t>Santarrosa (2011)</w:t>
      </w:r>
      <w:r w:rsidR="00257896">
        <w:rPr>
          <w:rFonts w:ascii="Times" w:hAnsi="Times"/>
        </w:rPr>
        <w:fldChar w:fldCharType="end"/>
      </w:r>
      <w:r w:rsidR="00257896">
        <w:rPr>
          <w:rFonts w:ascii="Times" w:hAnsi="Times"/>
        </w:rPr>
        <w:t xml:space="preserve"> </w:t>
      </w:r>
      <w:r w:rsidR="00894981">
        <w:rPr>
          <w:rFonts w:ascii="Times" w:hAnsi="Times"/>
        </w:rPr>
        <w:t>estimates</w:t>
      </w:r>
      <w:r w:rsidRPr="00995554">
        <w:rPr>
          <w:rFonts w:ascii="Times" w:hAnsi="Times"/>
        </w:rPr>
        <w:t xml:space="preserve"> no significant effect on cognitive development and academic achievement.</w:t>
      </w:r>
      <w:r w:rsidR="0006568C">
        <w:rPr>
          <w:rFonts w:ascii="Times" w:hAnsi="Times"/>
        </w:rPr>
        <w:t xml:space="preserve"> </w:t>
      </w:r>
      <w:r w:rsidR="0006568C">
        <w:rPr>
          <w:rFonts w:ascii="Times" w:hAnsi="Times"/>
        </w:rPr>
        <w:fldChar w:fldCharType="begin"/>
      </w:r>
      <w:r w:rsidR="009D29C4">
        <w:rPr>
          <w:rFonts w:ascii="Times" w:hAnsi="Times"/>
        </w:rPr>
        <w:instrText xml:space="preserve"> ADDIN ZOTERO_ITEM CSL_CITATION {"citationID":"1ugo5i8h4q","properties":{"formattedCitation":"(Behrman et al., 2009)","plainCitation":"(Behrman et al., 2009)"},"citationItems":[{"id":78,"uris":["http://zotero.org/users/2057525/items/P2BG8BX9"],"uri":["http://zotero.org/users/2057525/items/P2BG8BX9"],"itemData":{"id":78,"type":"chapter","title":"Medium-Term Impacts of the Oportunidades Conditional Cash Transfer Program on Rural Youth in Mexico","container-title":"Poverty, Inequality, and Policy in Latin America","publisher":"MIT Press","publisher-place":"Cambridge, MA","page":"219-270","event-place":"Cambridge, MA","author":[{"family":"Behrman","given":"Jere"},{"family":"Parker","given":"Susan"},{"family":"Todd","given":"Petra"}],"editor":[{"family":"Klasen","given":"Stephan"},{"family":"Nowak-Lehmann","given":"Felicitas"}],"issued":{"date-parts":[["2009"]]}}}],"schema":"https://github.com/citation-style-language/schema/raw/master/csl-citation.json"} </w:instrText>
      </w:r>
      <w:r w:rsidR="0006568C">
        <w:rPr>
          <w:rFonts w:ascii="Times" w:hAnsi="Times"/>
        </w:rPr>
        <w:fldChar w:fldCharType="separate"/>
      </w:r>
      <w:r w:rsidR="0006568C">
        <w:rPr>
          <w:rFonts w:ascii="Times" w:hAnsi="Times"/>
          <w:noProof/>
        </w:rPr>
        <w:t>Behrman et al. (2009)</w:t>
      </w:r>
      <w:r w:rsidR="0006568C">
        <w:rPr>
          <w:rFonts w:ascii="Times" w:hAnsi="Times"/>
        </w:rPr>
        <w:fldChar w:fldCharType="end"/>
      </w:r>
      <w:r w:rsidRPr="00995554">
        <w:rPr>
          <w:rFonts w:ascii="Times" w:hAnsi="Times"/>
        </w:rPr>
        <w:t xml:space="preserve"> examine similar issues in relation to Mexico’s </w:t>
      </w:r>
      <w:r w:rsidRPr="00995554">
        <w:rPr>
          <w:rFonts w:ascii="Times" w:hAnsi="Times"/>
          <w:i/>
        </w:rPr>
        <w:t>Progresa/Oportunidades</w:t>
      </w:r>
      <w:r w:rsidRPr="00995554">
        <w:rPr>
          <w:rFonts w:ascii="Times" w:hAnsi="Times"/>
        </w:rPr>
        <w:t xml:space="preserve"> program, finding that, despite increases in school enrolment and attendance, there is no evidence that the program has impacted achievement and learning. The authors examine test scores in reading, mathematics and language, based on evidence that these are highly correlated with returns to schooling in the labour force, but find no positive impacts among beneficiaries. As the authors highlight, there is clearly a need to also consider the quality of schools that beneficiaries are attending and to supplement demand-side interventions with supply-side ones directed at improving the quality of education being offered</w:t>
      </w:r>
      <w:r w:rsidR="00901B4D">
        <w:rPr>
          <w:rFonts w:ascii="Times" w:hAnsi="Times"/>
        </w:rPr>
        <w:t xml:space="preserve"> </w:t>
      </w:r>
      <w:r w:rsidR="00901B4D">
        <w:rPr>
          <w:rFonts w:ascii="Times" w:hAnsi="Times"/>
        </w:rPr>
        <w:fldChar w:fldCharType="begin"/>
      </w:r>
      <w:r w:rsidR="009D29C4">
        <w:rPr>
          <w:rFonts w:ascii="Times" w:hAnsi="Times"/>
        </w:rPr>
        <w:instrText xml:space="preserve"> ADDIN ZOTERO_ITEM CSL_CITATION {"citationID":"s7s16ficu","properties":{"formattedCitation":"(Behrman et al., 2009)","plainCitation":"(Behrman et al., 2009)"},"citationItems":[{"id":78,"uris":["http://zotero.org/users/2057525/items/P2BG8BX9"],"uri":["http://zotero.org/users/2057525/items/P2BG8BX9"],"itemData":{"id":78,"type":"chapter","title":"Medium-Term Impacts of the Oportunidades Conditional Cash Transfer Program on Rural Youth in Mexico","container-title":"Poverty, Inequality, and Policy in Latin America","publisher":"MIT Press","publisher-place":"Cambridge, MA","page":"219-270","event-place":"Cambridge, MA","author":[{"family":"Behrman","given":"Jere"},{"family":"Parker","given":"Susan"},{"family":"Todd","given":"Petra"}],"editor":[{"family":"Klasen","given":"Stephan"},{"family":"Nowak-Lehmann","given":"Felicitas"}],"issued":{"date-parts":[["2009"]]}}}],"schema":"https://github.com/citation-style-language/schema/raw/master/csl-citation.json"} </w:instrText>
      </w:r>
      <w:r w:rsidR="00901B4D">
        <w:rPr>
          <w:rFonts w:ascii="Times" w:hAnsi="Times"/>
        </w:rPr>
        <w:fldChar w:fldCharType="separate"/>
      </w:r>
      <w:r w:rsidR="00901B4D">
        <w:rPr>
          <w:rFonts w:ascii="Times" w:hAnsi="Times"/>
          <w:noProof/>
        </w:rPr>
        <w:t>(Behrman et al., 2009)</w:t>
      </w:r>
      <w:r w:rsidR="00901B4D">
        <w:rPr>
          <w:rFonts w:ascii="Times" w:hAnsi="Times"/>
        </w:rPr>
        <w:fldChar w:fldCharType="end"/>
      </w:r>
      <w:r w:rsidR="00901B4D">
        <w:rPr>
          <w:rFonts w:ascii="Times" w:hAnsi="Times"/>
        </w:rPr>
        <w:t>.</w:t>
      </w:r>
      <w:r w:rsidRPr="00995554">
        <w:rPr>
          <w:rFonts w:ascii="Times" w:hAnsi="Times"/>
        </w:rPr>
        <w:t xml:space="preserve"> </w:t>
      </w:r>
    </w:p>
    <w:p w14:paraId="1D33A55D" w14:textId="77777777" w:rsidR="00482A21" w:rsidRPr="00995554" w:rsidRDefault="00482A21" w:rsidP="00482A21">
      <w:pPr>
        <w:spacing w:line="276" w:lineRule="auto"/>
        <w:rPr>
          <w:rFonts w:ascii="Times" w:hAnsi="Times"/>
        </w:rPr>
      </w:pPr>
    </w:p>
    <w:p w14:paraId="615BAAF6" w14:textId="5D834103" w:rsidR="00482A21" w:rsidRPr="00995554" w:rsidRDefault="00482A21" w:rsidP="00482A21">
      <w:pPr>
        <w:spacing w:line="276" w:lineRule="auto"/>
        <w:ind w:firstLine="720"/>
        <w:rPr>
          <w:rFonts w:ascii="Times" w:hAnsi="Times"/>
        </w:rPr>
      </w:pPr>
      <w:r w:rsidRPr="00995554">
        <w:rPr>
          <w:rFonts w:ascii="Times" w:hAnsi="Times"/>
        </w:rPr>
        <w:t>Overall, the empirical evidence suggests that, at least in the short-term, CCTs have had a positive impact on basic consumption and the uptake of educational services. The existing literature has been almost entirely limited to examining these short-term dimensions of CCTs’ impacts. Yet, the extent to which improved enrolment and attendance rates have led to learning, knowledge and skill acquisition remains unclear; this will depend to a large extent on the quality, not just the ‘quantity</w:t>
      </w:r>
      <w:r w:rsidR="00715D0C">
        <w:rPr>
          <w:rFonts w:ascii="Times" w:hAnsi="Times"/>
        </w:rPr>
        <w:t>,’</w:t>
      </w:r>
      <w:r w:rsidRPr="00995554">
        <w:rPr>
          <w:rFonts w:ascii="Times" w:hAnsi="Times"/>
        </w:rPr>
        <w:t xml:space="preserve"> of education that beneficiaries receive. Ultimately, school enrolment and attendance are necessary but not sufficient to ensure that beneficiaries are better educated and </w:t>
      </w:r>
      <w:r w:rsidRPr="00995554">
        <w:rPr>
          <w:rFonts w:ascii="Times" w:hAnsi="Times"/>
        </w:rPr>
        <w:lastRenderedPageBreak/>
        <w:t xml:space="preserve">that they are able to use their acquired knowledge and skills in the labour market to escape poverty. </w:t>
      </w:r>
      <w:r w:rsidR="00B861D3">
        <w:rPr>
          <w:rFonts w:ascii="Times" w:hAnsi="Times"/>
        </w:rPr>
        <w:t>Rather, the opportunities and outcomes for beneficiaries beyond participation in CCT programs are key to achieving long-term poverty reduction.</w:t>
      </w:r>
    </w:p>
    <w:p w14:paraId="574BE909" w14:textId="77777777" w:rsidR="00482A21" w:rsidRPr="00995554" w:rsidRDefault="00482A21" w:rsidP="00482A21">
      <w:pPr>
        <w:spacing w:line="276" w:lineRule="auto"/>
        <w:rPr>
          <w:rFonts w:ascii="Times" w:hAnsi="Times"/>
        </w:rPr>
      </w:pPr>
    </w:p>
    <w:p w14:paraId="1637ECCB" w14:textId="199E09E3" w:rsidR="00482A21" w:rsidRPr="006B38F7" w:rsidRDefault="00482A21" w:rsidP="00482A21">
      <w:pPr>
        <w:spacing w:line="276" w:lineRule="auto"/>
        <w:rPr>
          <w:rFonts w:ascii="Times" w:hAnsi="Times"/>
          <w:b/>
        </w:rPr>
      </w:pPr>
      <w:r>
        <w:rPr>
          <w:rFonts w:ascii="Times" w:hAnsi="Times"/>
          <w:b/>
        </w:rPr>
        <w:t>Examining Long-term Impacts of CCTs</w:t>
      </w:r>
      <w:r w:rsidR="00264ADE">
        <w:rPr>
          <w:rFonts w:ascii="Times" w:hAnsi="Times"/>
          <w:b/>
        </w:rPr>
        <w:t>: What we need to know</w:t>
      </w:r>
    </w:p>
    <w:p w14:paraId="7A83D826" w14:textId="77777777" w:rsidR="00482A21" w:rsidRDefault="00482A21" w:rsidP="00482A21">
      <w:pPr>
        <w:spacing w:line="276" w:lineRule="auto"/>
        <w:rPr>
          <w:rFonts w:ascii="Times" w:hAnsi="Times"/>
        </w:rPr>
      </w:pPr>
    </w:p>
    <w:p w14:paraId="77076FA0" w14:textId="77777777" w:rsidR="00203956" w:rsidRPr="00995554" w:rsidRDefault="00203956" w:rsidP="00203956">
      <w:pPr>
        <w:spacing w:line="276" w:lineRule="auto"/>
        <w:ind w:firstLine="720"/>
        <w:rPr>
          <w:rFonts w:ascii="Times" w:hAnsi="Times"/>
        </w:rPr>
      </w:pPr>
      <w:r>
        <w:rPr>
          <w:rFonts w:ascii="Times" w:hAnsi="Times"/>
        </w:rPr>
        <w:t>Indeed, there</w:t>
      </w:r>
      <w:r w:rsidRPr="00995554">
        <w:rPr>
          <w:rFonts w:ascii="Times" w:hAnsi="Times"/>
        </w:rPr>
        <w:t xml:space="preserve"> is growing acknowledgement that CCTs should lead to enhanced opportunities beyond the program, and that CCTs alone cannot alleviate poverty over the long run. Rather, a redistribution of assets (e.g., human capital and productive capacity) and an alteration of labour market structure and employment opportunities within society are necessary in order to impact poverty beyond the receipt of cash transfers </w:t>
      </w:r>
      <w:r>
        <w:rPr>
          <w:rFonts w:ascii="Times" w:hAnsi="Times"/>
          <w:noProof/>
        </w:rPr>
        <w:t>(Medeiros et al., 2008)</w:t>
      </w:r>
      <w:r w:rsidRPr="00995554">
        <w:rPr>
          <w:rFonts w:ascii="Times" w:hAnsi="Times"/>
        </w:rPr>
        <w:t>. As</w:t>
      </w:r>
      <w:r>
        <w:rPr>
          <w:rFonts w:ascii="Times" w:hAnsi="Times"/>
        </w:rPr>
        <w:t xml:space="preserve"> </w:t>
      </w:r>
      <w:r>
        <w:rPr>
          <w:rFonts w:ascii="Times" w:hAnsi="Times"/>
        </w:rPr>
        <w:fldChar w:fldCharType="begin"/>
      </w:r>
      <w:r>
        <w:rPr>
          <w:rFonts w:ascii="Times" w:hAnsi="Times"/>
        </w:rPr>
        <w:instrText xml:space="preserve"> ADDIN ZOTERO_ITEM CSL_CITATION {"citationID":"17hn747fpa","properties":{"formattedCitation":"(Hanlon et al., 2010, p. 134)","plainCitation":"(Hanlon et al., 2010, p. 134)"},"citationItems":[{"id":109,"uris":["http://zotero.org/users/2057525/items/874X9APE"],"uri":["http://zotero.org/users/2057525/items/874X9APE"],"itemData":{"id":109,"type":"book","title":"Just Give Money to the Poor: The Development Revolution from the Global South","publisher":"Kumarian Press","publisher-place":"Sterling, VA","event-place":"Sterling, VA","author":[{"family":"Hanlon","given":"J."},{"family":"Barrientos","given":"A."},{"family":"Hulme","given":"D."}],"issued":{"date-parts":[["2010"]]}},"locator":"134"}],"schema":"https://github.com/citation-style-language/schema/raw/master/csl-citation.json"} </w:instrText>
      </w:r>
      <w:r>
        <w:rPr>
          <w:rFonts w:ascii="Times" w:hAnsi="Times"/>
        </w:rPr>
        <w:fldChar w:fldCharType="separate"/>
      </w:r>
      <w:r>
        <w:rPr>
          <w:rFonts w:ascii="Times" w:hAnsi="Times"/>
          <w:noProof/>
        </w:rPr>
        <w:t>Hanlon et al. (2010, p. 134)</w:t>
      </w:r>
      <w:r>
        <w:rPr>
          <w:rFonts w:ascii="Times" w:hAnsi="Times"/>
        </w:rPr>
        <w:fldChar w:fldCharType="end"/>
      </w:r>
      <w:r w:rsidRPr="00995554">
        <w:rPr>
          <w:rFonts w:ascii="Times" w:hAnsi="Times"/>
        </w:rPr>
        <w:t xml:space="preserve"> </w:t>
      </w:r>
      <w:r>
        <w:rPr>
          <w:rFonts w:ascii="Times" w:hAnsi="Times"/>
        </w:rPr>
        <w:t>highlight</w:t>
      </w:r>
      <w:r w:rsidRPr="00995554">
        <w:rPr>
          <w:rFonts w:ascii="Times" w:hAnsi="Times"/>
        </w:rPr>
        <w:t xml:space="preserve">, there is often </w:t>
      </w:r>
    </w:p>
    <w:p w14:paraId="73523187" w14:textId="77777777" w:rsidR="00203956" w:rsidRPr="00995554" w:rsidRDefault="00203956" w:rsidP="00203956">
      <w:pPr>
        <w:spacing w:line="276" w:lineRule="auto"/>
        <w:rPr>
          <w:rFonts w:ascii="Times" w:hAnsi="Times"/>
        </w:rPr>
      </w:pPr>
    </w:p>
    <w:p w14:paraId="3343083F" w14:textId="77777777" w:rsidR="00203956" w:rsidRPr="00995554" w:rsidRDefault="00203956" w:rsidP="00203956">
      <w:pPr>
        <w:ind w:left="720"/>
        <w:rPr>
          <w:rFonts w:ascii="Times" w:hAnsi="Times"/>
        </w:rPr>
      </w:pPr>
      <w:r>
        <w:rPr>
          <w:rFonts w:ascii="Times" w:hAnsi="Times"/>
        </w:rPr>
        <w:t xml:space="preserve">[…] </w:t>
      </w:r>
      <w:r w:rsidRPr="00995554">
        <w:rPr>
          <w:rFonts w:ascii="Times" w:hAnsi="Times"/>
        </w:rPr>
        <w:t>an unwarranted assumption about cause and effect, […] ignoring class, social capital, and the quality of education. Merely pushing more poor children into overcrowded schools does not produce better-educated adults with jobs. Rather, education must be accompanied by a job-creating growth strategy.</w:t>
      </w:r>
    </w:p>
    <w:p w14:paraId="2DA02AA3" w14:textId="77777777" w:rsidR="00203956" w:rsidRPr="00995554" w:rsidRDefault="00203956" w:rsidP="00203956">
      <w:pPr>
        <w:spacing w:line="276" w:lineRule="auto"/>
        <w:rPr>
          <w:rFonts w:ascii="Times" w:hAnsi="Times"/>
        </w:rPr>
      </w:pPr>
    </w:p>
    <w:p w14:paraId="74906935" w14:textId="77777777" w:rsidR="00203956" w:rsidRPr="00995554" w:rsidRDefault="00203956" w:rsidP="00203956">
      <w:pPr>
        <w:spacing w:line="276" w:lineRule="auto"/>
        <w:rPr>
          <w:rFonts w:ascii="Times" w:hAnsi="Times"/>
        </w:rPr>
      </w:pPr>
      <w:r w:rsidRPr="00995554">
        <w:rPr>
          <w:rFonts w:ascii="Times" w:hAnsi="Times"/>
        </w:rPr>
        <w:tab/>
        <w:t xml:space="preserve">The problem </w:t>
      </w:r>
      <w:r>
        <w:rPr>
          <w:rFonts w:ascii="Times" w:hAnsi="Times"/>
        </w:rPr>
        <w:t xml:space="preserve">addressed </w:t>
      </w:r>
      <w:r w:rsidRPr="00995554">
        <w:rPr>
          <w:rFonts w:ascii="Times" w:hAnsi="Times"/>
        </w:rPr>
        <w:t xml:space="preserve">here is two-fold. On the one hand, there is an </w:t>
      </w:r>
      <w:r>
        <w:rPr>
          <w:rFonts w:ascii="Times" w:hAnsi="Times"/>
        </w:rPr>
        <w:t>inherent</w:t>
      </w:r>
      <w:r w:rsidRPr="00995554">
        <w:rPr>
          <w:rFonts w:ascii="Times" w:hAnsi="Times"/>
        </w:rPr>
        <w:t xml:space="preserve"> but erroneous assumption</w:t>
      </w:r>
      <w:r>
        <w:rPr>
          <w:rFonts w:ascii="Times" w:hAnsi="Times"/>
        </w:rPr>
        <w:t xml:space="preserve"> in education-based CCTs</w:t>
      </w:r>
      <w:r w:rsidRPr="00995554">
        <w:rPr>
          <w:rFonts w:ascii="Times" w:hAnsi="Times"/>
        </w:rPr>
        <w:t xml:space="preserve"> that school attendance necessarily leads to learning and human capital formation. On the other hand, there is </w:t>
      </w:r>
      <w:r>
        <w:rPr>
          <w:rFonts w:ascii="Times" w:hAnsi="Times"/>
        </w:rPr>
        <w:t>second inherent</w:t>
      </w:r>
      <w:r w:rsidRPr="00995554">
        <w:rPr>
          <w:rFonts w:ascii="Times" w:hAnsi="Times"/>
        </w:rPr>
        <w:t xml:space="preserve"> assumption that better economic opportunities will be available in the labour market for beneficiaries, that these will be both accessible to </w:t>
      </w:r>
      <w:r>
        <w:rPr>
          <w:rFonts w:ascii="Times" w:hAnsi="Times"/>
        </w:rPr>
        <w:t>them,</w:t>
      </w:r>
      <w:r w:rsidRPr="00995554">
        <w:rPr>
          <w:rFonts w:ascii="Times" w:hAnsi="Times"/>
        </w:rPr>
        <w:t xml:space="preserve"> and will offer returns sufficient to lift them out of poverty.</w:t>
      </w:r>
      <w:r>
        <w:rPr>
          <w:rFonts w:ascii="Times" w:hAnsi="Times"/>
        </w:rPr>
        <w:t xml:space="preserve"> </w:t>
      </w:r>
      <w:r>
        <w:rPr>
          <w:rFonts w:ascii="Times" w:hAnsi="Times"/>
        </w:rPr>
        <w:fldChar w:fldCharType="begin"/>
      </w:r>
      <w:r>
        <w:rPr>
          <w:rFonts w:ascii="Times" w:hAnsi="Times"/>
        </w:rPr>
        <w:instrText xml:space="preserve"> ADDIN ZOTERO_ITEM CSL_CITATION {"citationID":"fvdgftbrs","properties":{"formattedCitation":"(Hanlon et al., 2010, p. 136)","plainCitation":"(Hanlon et al., 2010, p. 136)"},"citationItems":[{"id":109,"uris":["http://zotero.org/users/2057525/items/874X9APE"],"uri":["http://zotero.org/users/2057525/items/874X9APE"],"itemData":{"id":109,"type":"book","title":"Just Give Money to the Poor: The Development Revolution from the Global South","publisher":"Kumarian Press","publisher-place":"Sterling, VA","event-place":"Sterling, VA","author":[{"family":"Hanlon","given":"J."},{"family":"Barrientos","given":"A."},{"family":"Hulme","given":"D."}],"issued":{"date-parts":[["2010"]]}},"locator":"136"}],"schema":"https://github.com/citation-style-language/schema/raw/master/csl-citation.json"} </w:instrText>
      </w:r>
      <w:r>
        <w:rPr>
          <w:rFonts w:ascii="Times" w:hAnsi="Times"/>
        </w:rPr>
        <w:fldChar w:fldCharType="separate"/>
      </w:r>
      <w:r>
        <w:rPr>
          <w:rFonts w:ascii="Times" w:hAnsi="Times"/>
          <w:noProof/>
        </w:rPr>
        <w:t>Hanlon et al. (2010, p. 136)</w:t>
      </w:r>
      <w:r>
        <w:rPr>
          <w:rFonts w:ascii="Times" w:hAnsi="Times"/>
        </w:rPr>
        <w:fldChar w:fldCharType="end"/>
      </w:r>
      <w:r w:rsidRPr="00995554">
        <w:rPr>
          <w:rFonts w:ascii="Times" w:hAnsi="Times"/>
        </w:rPr>
        <w:t xml:space="preserve"> articulate this issue:</w:t>
      </w:r>
    </w:p>
    <w:p w14:paraId="632106B8" w14:textId="77777777" w:rsidR="00203956" w:rsidRPr="00995554" w:rsidRDefault="00203956" w:rsidP="00203956">
      <w:pPr>
        <w:spacing w:line="276" w:lineRule="auto"/>
        <w:rPr>
          <w:rFonts w:ascii="Times" w:hAnsi="Times"/>
        </w:rPr>
      </w:pPr>
    </w:p>
    <w:p w14:paraId="050BB36A" w14:textId="77777777" w:rsidR="00203956" w:rsidRPr="00995554" w:rsidRDefault="00203956" w:rsidP="00203956">
      <w:pPr>
        <w:ind w:left="720"/>
        <w:rPr>
          <w:rFonts w:ascii="Times" w:hAnsi="Times"/>
        </w:rPr>
      </w:pPr>
      <w:r w:rsidRPr="00995554">
        <w:rPr>
          <w:rFonts w:ascii="Times" w:hAnsi="Times"/>
        </w:rPr>
        <w:t>It will be important to consider what kinds of opportunities children have when they eventually leave school; some worry that pupils supported by cash transfers will not gain better jobs. Three factors come into play. First, despite extra schooling, such students are not better educated. Second, most countries are not creating new jobs rapidly enough to match the increases in the numbers of students who are completing their schooling. Third, as a consequence, success in job seeking depends increasingly on contacts (what economists call social capital) and on knowing people in the place of employment. This circumstance, of course, discriminates against young people from very poor backgrounds.</w:t>
      </w:r>
    </w:p>
    <w:p w14:paraId="2CEE9292" w14:textId="77777777" w:rsidR="00203956" w:rsidRPr="00995554" w:rsidRDefault="00203956" w:rsidP="00203956">
      <w:pPr>
        <w:spacing w:line="276" w:lineRule="auto"/>
        <w:rPr>
          <w:rFonts w:ascii="Times" w:eastAsia="MS Mincho" w:hAnsi="Times" w:cs="Times New Roman"/>
        </w:rPr>
      </w:pPr>
    </w:p>
    <w:p w14:paraId="5779B332" w14:textId="727DA781" w:rsidR="00203956" w:rsidRPr="00995554" w:rsidRDefault="00203956" w:rsidP="00203956">
      <w:pPr>
        <w:spacing w:line="276" w:lineRule="auto"/>
        <w:rPr>
          <w:rFonts w:ascii="Times" w:hAnsi="Times"/>
        </w:rPr>
      </w:pPr>
      <w:r w:rsidRPr="00995554">
        <w:rPr>
          <w:rFonts w:ascii="Times" w:eastAsia="MS Mincho" w:hAnsi="Times" w:cs="Times New Roman"/>
        </w:rPr>
        <w:tab/>
        <w:t xml:space="preserve">Thus, there is both a lack of empirical evidence on the long-term impacts of CCTs and yet increasing awareness that the short-term incentives to the uptake of education services may not be sufficient to </w:t>
      </w:r>
      <w:r>
        <w:rPr>
          <w:rFonts w:ascii="Times" w:eastAsia="MS Mincho" w:hAnsi="Times" w:cs="Times New Roman"/>
        </w:rPr>
        <w:t xml:space="preserve">reduce poverty over the </w:t>
      </w:r>
      <w:r w:rsidRPr="00995554">
        <w:rPr>
          <w:rFonts w:ascii="Times" w:eastAsia="MS Mincho" w:hAnsi="Times" w:cs="Times New Roman"/>
        </w:rPr>
        <w:t xml:space="preserve">long-term. There is </w:t>
      </w:r>
      <w:r>
        <w:rPr>
          <w:rFonts w:ascii="Times" w:eastAsia="MS Mincho" w:hAnsi="Times" w:cs="Times New Roman"/>
        </w:rPr>
        <w:t>therefore</w:t>
      </w:r>
      <w:r w:rsidRPr="00995554">
        <w:rPr>
          <w:rFonts w:ascii="Times" w:eastAsia="MS Mincho" w:hAnsi="Times" w:cs="Times New Roman"/>
        </w:rPr>
        <w:t xml:space="preserve"> a need to examine the impacts of </w:t>
      </w:r>
      <w:r w:rsidRPr="00995554">
        <w:rPr>
          <w:rFonts w:ascii="Times" w:hAnsi="Times"/>
        </w:rPr>
        <w:t>education-based CCTs in a way that incorporates not only the uptake of schooling</w:t>
      </w:r>
      <w:r>
        <w:rPr>
          <w:rFonts w:ascii="Times" w:hAnsi="Times"/>
        </w:rPr>
        <w:t xml:space="preserve"> (i.e., enrolment and attendance rates),</w:t>
      </w:r>
      <w:r w:rsidRPr="00995554">
        <w:rPr>
          <w:rFonts w:ascii="Times" w:hAnsi="Times"/>
        </w:rPr>
        <w:t xml:space="preserve"> but also </w:t>
      </w:r>
      <w:r>
        <w:rPr>
          <w:rFonts w:ascii="Times" w:hAnsi="Times"/>
        </w:rPr>
        <w:t xml:space="preserve">the </w:t>
      </w:r>
      <w:r w:rsidRPr="00995554">
        <w:rPr>
          <w:rFonts w:ascii="Times" w:hAnsi="Times"/>
        </w:rPr>
        <w:t>outcomes of schooling in the labour market and the factors that influence these. Both quality of education and employment are crucial to achieving the desired long-term impact for CCT beneficiaries</w:t>
      </w:r>
      <w:r>
        <w:rPr>
          <w:rFonts w:ascii="Times" w:hAnsi="Times"/>
        </w:rPr>
        <w:t xml:space="preserve"> </w:t>
      </w:r>
      <w:r>
        <w:rPr>
          <w:rFonts w:ascii="Times" w:hAnsi="Times"/>
        </w:rPr>
        <w:fldChar w:fldCharType="begin"/>
      </w:r>
      <w:r w:rsidR="009D29C4">
        <w:rPr>
          <w:rFonts w:ascii="Times" w:hAnsi="Times"/>
        </w:rPr>
        <w:instrText xml:space="preserve"> ADDIN ZOTERO_ITEM CSL_CITATION {"citationID":"1sm9kgrbov","properties":{"formattedCitation":"(Barrientos and Nino-Zarazua, 2011)","plainCitation":"(Barrientos and Nino-Zarazua, 2011)"},"citationItems":[{"id":68,"uris":["http://zotero.org/users/2057525/items/E7GQUZGA"],"uri":["http://zotero.org/users/2057525/items/E7GQUZGA"],"itemData":{"id":68,"type":"report","title":"Social Transfers and Chronic Poverty: Objectives, Design, Reach and Impact","publisher":"Chronic Poverty Research Centre","abstract":"In the first decade of the new century, social transfer programmes emerged as a new paradigm in the fight against poverty in the global South. These programmes currently reach more than 860 million people worldwide. This paper focuses on three policy questions: first, do programme objectives address chronic poverty? Second, are programme design features – the identification and selection of beneficiaries, delivery mechanisms and complementary interventions – effective in reaching chronically poor households? And third, do social assistance programmes benefit the chronically poor? The paper finds that by promoting longer-term human capital investment and protecting household assets and facilitating asset building, social transfers can directly or indirectly tackle persistent deprivation. The discussion notes that current knowledge on the outcomes of social transfers encourages strong expectations on its potential role in addressing long-term poverty, but that this can only be confirmed when current programmes reach maturity. This draws attention to the importance of extending the scope, depth and especially length of academic research into these relevant questions.","shortTitle":"Social Transfers and Chronic Poverty","author":[{"family":"Barrientos","given":"Armando"},{"family":"Nino-Zarazua","given":"Miguel"}],"issued":{"date-parts":[["2011"]]}}}],"schema":"https://github.com/citation-style-language/schema/raw/master/csl-citation.json"} </w:instrText>
      </w:r>
      <w:r>
        <w:rPr>
          <w:rFonts w:ascii="Times" w:hAnsi="Times"/>
        </w:rPr>
        <w:fldChar w:fldCharType="separate"/>
      </w:r>
      <w:r>
        <w:rPr>
          <w:rFonts w:ascii="Times" w:hAnsi="Times"/>
          <w:noProof/>
        </w:rPr>
        <w:t>(Barrientos and Nino-Zarazua, 2011)</w:t>
      </w:r>
      <w:r>
        <w:rPr>
          <w:rFonts w:ascii="Times" w:hAnsi="Times"/>
        </w:rPr>
        <w:fldChar w:fldCharType="end"/>
      </w:r>
      <w:r w:rsidRPr="00995554">
        <w:rPr>
          <w:rFonts w:ascii="Times" w:hAnsi="Times"/>
        </w:rPr>
        <w:t>.</w:t>
      </w:r>
    </w:p>
    <w:p w14:paraId="679B3146" w14:textId="77777777" w:rsidR="00203956" w:rsidRPr="00995554" w:rsidRDefault="00203956" w:rsidP="00482A21">
      <w:pPr>
        <w:spacing w:line="276" w:lineRule="auto"/>
        <w:rPr>
          <w:rFonts w:ascii="Times" w:hAnsi="Times"/>
        </w:rPr>
      </w:pPr>
    </w:p>
    <w:p w14:paraId="12CA1346" w14:textId="77777777" w:rsidR="00482A21" w:rsidRPr="00995554" w:rsidRDefault="00482A21" w:rsidP="00482A21">
      <w:pPr>
        <w:spacing w:line="276" w:lineRule="auto"/>
        <w:ind w:firstLine="720"/>
        <w:rPr>
          <w:rFonts w:ascii="Times" w:hAnsi="Times"/>
        </w:rPr>
      </w:pPr>
      <w:r w:rsidRPr="00995554">
        <w:rPr>
          <w:rFonts w:ascii="Times" w:hAnsi="Times"/>
        </w:rPr>
        <w:t>In seeking to address long-term poverty and break the intergenerational persistence of poverty, education-based CCTs make implicit links between formal schooling and human capital formation, and subsequently between human capital and employment. The implicit logic of the programs’ structure and goals is illustrated in figure 1 below:</w:t>
      </w:r>
    </w:p>
    <w:p w14:paraId="6D5222FE" w14:textId="77777777" w:rsidR="00482A21" w:rsidRPr="00995554" w:rsidRDefault="00482A21" w:rsidP="00482A21">
      <w:pPr>
        <w:spacing w:line="276" w:lineRule="auto"/>
        <w:rPr>
          <w:rFonts w:ascii="Times" w:hAnsi="Times"/>
        </w:rPr>
      </w:pPr>
    </w:p>
    <w:p w14:paraId="03155DD1" w14:textId="77777777" w:rsidR="00482A21" w:rsidRPr="00B21331" w:rsidRDefault="00482A21" w:rsidP="00482A21">
      <w:pPr>
        <w:spacing w:line="276" w:lineRule="auto"/>
        <w:jc w:val="center"/>
        <w:rPr>
          <w:rFonts w:ascii="Times" w:hAnsi="Times"/>
          <w:b/>
          <w:sz w:val="20"/>
          <w:szCs w:val="20"/>
        </w:rPr>
      </w:pPr>
      <w:r w:rsidRPr="00B21331">
        <w:rPr>
          <w:rFonts w:ascii="Times" w:hAnsi="Times"/>
          <w:b/>
          <w:sz w:val="20"/>
          <w:szCs w:val="20"/>
        </w:rPr>
        <w:t>Figure 1: The Logic of Long-term Poverty Reduction through CCTs</w:t>
      </w:r>
    </w:p>
    <w:p w14:paraId="65BCD1FF" w14:textId="77777777" w:rsidR="00482A21" w:rsidRPr="00995554" w:rsidRDefault="00482A21" w:rsidP="00482A21">
      <w:pPr>
        <w:spacing w:line="276" w:lineRule="auto"/>
        <w:rPr>
          <w:rFonts w:ascii="Times" w:hAnsi="Times"/>
        </w:rPr>
      </w:pPr>
    </w:p>
    <w:p w14:paraId="17D110E3" w14:textId="77777777" w:rsidR="00482A21" w:rsidRPr="00995554" w:rsidRDefault="00482A21" w:rsidP="00482A21">
      <w:pPr>
        <w:spacing w:line="276" w:lineRule="auto"/>
        <w:rPr>
          <w:rFonts w:ascii="Times" w:hAnsi="Times"/>
        </w:rPr>
      </w:pPr>
      <w:r w:rsidRPr="00995554">
        <w:rPr>
          <w:rFonts w:ascii="Times" w:hAnsi="Times"/>
          <w:noProof/>
          <w:lang w:val="en-GB" w:eastAsia="en-GB"/>
        </w:rPr>
        <w:drawing>
          <wp:inline distT="0" distB="0" distL="0" distR="0" wp14:anchorId="47E5B416" wp14:editId="12B918FC">
            <wp:extent cx="5892800" cy="693420"/>
            <wp:effectExtent l="57150" t="19050" r="50800" b="6858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4A819880" w14:textId="77777777" w:rsidR="00482A21" w:rsidRPr="00995554" w:rsidRDefault="00482A21" w:rsidP="00482A21">
      <w:pPr>
        <w:spacing w:line="276" w:lineRule="auto"/>
        <w:rPr>
          <w:rFonts w:ascii="Times" w:hAnsi="Times"/>
        </w:rPr>
      </w:pPr>
    </w:p>
    <w:p w14:paraId="68C43DA4" w14:textId="77777777" w:rsidR="00482A21" w:rsidRPr="00995554" w:rsidRDefault="00482A21" w:rsidP="00482A21">
      <w:pPr>
        <w:spacing w:line="276" w:lineRule="auto"/>
        <w:rPr>
          <w:rFonts w:ascii="Times" w:hAnsi="Times"/>
        </w:rPr>
      </w:pPr>
    </w:p>
    <w:p w14:paraId="4B7D9FEF" w14:textId="511CB8CE" w:rsidR="00482A21" w:rsidRDefault="00815C55" w:rsidP="00482A21">
      <w:pPr>
        <w:spacing w:line="276" w:lineRule="auto"/>
        <w:ind w:firstLine="720"/>
        <w:rPr>
          <w:rFonts w:ascii="Times" w:hAnsi="Times"/>
        </w:rPr>
      </w:pPr>
      <w:r>
        <w:rPr>
          <w:rFonts w:ascii="Times" w:hAnsi="Times"/>
        </w:rPr>
        <w:t>We</w:t>
      </w:r>
      <w:r w:rsidR="00482A21" w:rsidRPr="00995554">
        <w:rPr>
          <w:rFonts w:ascii="Times" w:hAnsi="Times"/>
        </w:rPr>
        <w:t xml:space="preserve"> know very little of whether and how the links between</w:t>
      </w:r>
      <w:r w:rsidR="00682838">
        <w:rPr>
          <w:rFonts w:ascii="Times" w:hAnsi="Times"/>
        </w:rPr>
        <w:t xml:space="preserve"> CCTs and their ultimate goal of </w:t>
      </w:r>
      <w:r w:rsidR="00482A21" w:rsidRPr="00995554">
        <w:rPr>
          <w:rFonts w:ascii="Times" w:hAnsi="Times"/>
        </w:rPr>
        <w:t xml:space="preserve">poverty reduction (illustrated in figure 1) are borne out in practice. </w:t>
      </w:r>
      <w:r w:rsidR="00B861D3">
        <w:rPr>
          <w:rFonts w:ascii="Times" w:hAnsi="Times"/>
        </w:rPr>
        <w:t>Understanding</w:t>
      </w:r>
      <w:r w:rsidR="00482A21" w:rsidRPr="00995554">
        <w:rPr>
          <w:rFonts w:ascii="Times" w:hAnsi="Times"/>
        </w:rPr>
        <w:t xml:space="preserve"> the long-term impacts of CCTs requires not only </w:t>
      </w:r>
      <w:r w:rsidR="00B861D3">
        <w:rPr>
          <w:rFonts w:ascii="Times" w:hAnsi="Times"/>
        </w:rPr>
        <w:t>accounting for</w:t>
      </w:r>
      <w:r w:rsidR="00482A21" w:rsidRPr="00995554">
        <w:rPr>
          <w:rFonts w:ascii="Times" w:hAnsi="Times"/>
        </w:rPr>
        <w:t xml:space="preserve"> beneficiaries’ labour market outcomes (i.e., the jobs they </w:t>
      </w:r>
      <w:r w:rsidR="00B861D3">
        <w:rPr>
          <w:rFonts w:ascii="Times" w:hAnsi="Times"/>
        </w:rPr>
        <w:t>obtain</w:t>
      </w:r>
      <w:r w:rsidR="00482A21" w:rsidRPr="00995554">
        <w:rPr>
          <w:rFonts w:ascii="Times" w:hAnsi="Times"/>
        </w:rPr>
        <w:t>) after program participation, but also</w:t>
      </w:r>
      <w:r w:rsidR="00B861D3">
        <w:rPr>
          <w:rFonts w:ascii="Times" w:hAnsi="Times"/>
        </w:rPr>
        <w:t xml:space="preserve"> for</w:t>
      </w:r>
      <w:r w:rsidR="00482A21" w:rsidRPr="00995554">
        <w:rPr>
          <w:rFonts w:ascii="Times" w:hAnsi="Times"/>
        </w:rPr>
        <w:t xml:space="preserve"> the social processes that lead to such outcomes. Thus, the relationships between formal schooling, human capital, and employment, and the possible factors through which these links are mediated, are equally crucial to assessments of CCTs over the long run. </w:t>
      </w:r>
    </w:p>
    <w:p w14:paraId="1FBDB6FB" w14:textId="77777777" w:rsidR="00510927" w:rsidRPr="00995554" w:rsidRDefault="00510927" w:rsidP="00482A21">
      <w:pPr>
        <w:spacing w:line="276" w:lineRule="auto"/>
        <w:rPr>
          <w:rFonts w:ascii="Times" w:hAnsi="Times"/>
        </w:rPr>
      </w:pPr>
    </w:p>
    <w:p w14:paraId="59402E00" w14:textId="77777777" w:rsidR="00482A21" w:rsidRPr="00995554" w:rsidRDefault="00482A21" w:rsidP="00482A21">
      <w:pPr>
        <w:spacing w:line="276" w:lineRule="auto"/>
        <w:rPr>
          <w:rFonts w:ascii="Times" w:hAnsi="Times"/>
          <w:i/>
        </w:rPr>
      </w:pPr>
      <w:r w:rsidRPr="00995554">
        <w:rPr>
          <w:rFonts w:ascii="Times" w:hAnsi="Times"/>
          <w:i/>
        </w:rPr>
        <w:t>Conditionality and the Uptake of Schooling</w:t>
      </w:r>
    </w:p>
    <w:p w14:paraId="0E318D72" w14:textId="77777777" w:rsidR="00482A21" w:rsidRPr="00995554" w:rsidRDefault="00482A21" w:rsidP="00482A21">
      <w:pPr>
        <w:spacing w:line="276" w:lineRule="auto"/>
        <w:rPr>
          <w:rFonts w:ascii="Times" w:hAnsi="Times"/>
        </w:rPr>
      </w:pPr>
    </w:p>
    <w:p w14:paraId="1E0C00EB" w14:textId="1C8619BF" w:rsidR="00482A21" w:rsidRPr="00995554" w:rsidRDefault="00C0395F" w:rsidP="00482A21">
      <w:pPr>
        <w:spacing w:line="276" w:lineRule="auto"/>
        <w:ind w:firstLine="720"/>
        <w:rPr>
          <w:rFonts w:ascii="Times" w:hAnsi="Times"/>
        </w:rPr>
      </w:pPr>
      <w:r>
        <w:rPr>
          <w:rFonts w:ascii="Times" w:hAnsi="Times"/>
        </w:rPr>
        <w:t>Much of the existing literature and evaluations of CCTs has focused on the role of conditionality in CCT programs</w:t>
      </w:r>
      <w:r w:rsidR="00AF0CBE">
        <w:rPr>
          <w:rFonts w:ascii="Times" w:hAnsi="Times"/>
        </w:rPr>
        <w:t xml:space="preserve"> in eliciting certain behaviours or outcomes among beneficiaries, particularly with regard to such short-term impacts as school enrolment and attendance</w:t>
      </w:r>
      <w:r>
        <w:rPr>
          <w:rFonts w:ascii="Times" w:hAnsi="Times"/>
        </w:rPr>
        <w:t xml:space="preserve">. </w:t>
      </w:r>
      <w:r w:rsidR="00482A21" w:rsidRPr="00995554">
        <w:rPr>
          <w:rFonts w:ascii="Times" w:hAnsi="Times"/>
        </w:rPr>
        <w:t>Attaching conditionalities to cash transfers is seen by many as key to breaking the intergenerational transmission of poverty through human capital accumulation among poor children</w:t>
      </w:r>
      <w:r w:rsidR="00550910">
        <w:rPr>
          <w:rFonts w:ascii="Times" w:hAnsi="Times"/>
        </w:rPr>
        <w:t xml:space="preserve"> </w:t>
      </w:r>
      <w:r w:rsidR="00550910">
        <w:rPr>
          <w:rFonts w:ascii="Times" w:hAnsi="Times"/>
        </w:rPr>
        <w:fldChar w:fldCharType="begin"/>
      </w:r>
      <w:r w:rsidR="00550910">
        <w:rPr>
          <w:rFonts w:ascii="Times" w:hAnsi="Times"/>
        </w:rPr>
        <w:instrText xml:space="preserve"> ADDIN ZOTERO_ITEM CSL_CITATION {"citationID":"o4nk40pna","properties":{"formattedCitation":"(De Janvry and Sadoulet, 2005)","plainCitation":"(De Janvry and Sadoulet, 2005)"},"citationItems":[{"id":113,"uris":["http://zotero.org/users/2057525/items/ZVR87D2Q"],"uri":["http://zotero.org/users/2057525/items/ZVR87D2Q"],"itemData":{"id":113,"type":"paper-conference","title":"Conditional Cash Transfer Programs for Child Human Capital Development: Lessons from Experience in Mexico and Brazil","container-title":"GRADE 25th Anniversary Conference","publisher-place":"Lima, Peru","event-place":"Lima, Peru","URL":"www.cgdev.org/doc/event%20docs/MADS/SAIS-CCT.pdf","author":[{"family":"De Janvry","given":"A."},{"family":"Sadoulet","given":"E."}],"issued":{"date-parts":[["2005"]]},"accessed":{"date-parts":[["2012",12,13]]}}}],"schema":"https://github.com/citation-style-language/schema/raw/master/csl-citation.json"} </w:instrText>
      </w:r>
      <w:r w:rsidR="00550910">
        <w:rPr>
          <w:rFonts w:ascii="Times" w:hAnsi="Times"/>
        </w:rPr>
        <w:fldChar w:fldCharType="separate"/>
      </w:r>
      <w:r w:rsidR="00550910">
        <w:rPr>
          <w:rFonts w:ascii="Times" w:hAnsi="Times"/>
          <w:noProof/>
        </w:rPr>
        <w:t>(De Janvry and Sadoulet, 2005)</w:t>
      </w:r>
      <w:r w:rsidR="00550910">
        <w:rPr>
          <w:rFonts w:ascii="Times" w:hAnsi="Times"/>
        </w:rPr>
        <w:fldChar w:fldCharType="end"/>
      </w:r>
      <w:r w:rsidR="00482A21" w:rsidRPr="00995554">
        <w:rPr>
          <w:rFonts w:ascii="Times" w:hAnsi="Times"/>
        </w:rPr>
        <w:t>. It is argued that poor households underinvest in their children’s human capital, reinforcing the persistence of poverty across generations</w:t>
      </w:r>
      <w:r w:rsidR="000132AA">
        <w:rPr>
          <w:rFonts w:ascii="Times" w:hAnsi="Times"/>
        </w:rPr>
        <w:t xml:space="preserve"> </w:t>
      </w:r>
      <w:r w:rsidR="00E34AD5">
        <w:rPr>
          <w:rFonts w:ascii="Times" w:hAnsi="Times"/>
        </w:rPr>
        <w:fldChar w:fldCharType="begin"/>
      </w:r>
      <w:r w:rsidR="00E34AD5">
        <w:rPr>
          <w:rFonts w:ascii="Times" w:hAnsi="Times"/>
        </w:rPr>
        <w:instrText xml:space="preserve"> ADDIN ZOTERO_ITEM CSL_CITATION {"citationID":"1uub5qpt91","properties":{"formattedCitation":"(Das et al., 2005)","plainCitation":"(Das et al., 2005)"},"citationItems":[{"id":96,"uris":["http://zotero.org/users/2057525/items/HXKRE7NV"],"uri":["http://zotero.org/users/2057525/items/HXKRE7NV"],"itemData":{"id":96,"type":"article-journal","title":"Reassessing Conditional Cash Transfer Programs","container-title":"World Bank Research Observer","page":"57-80","volume":"20","issue":"1","author":[{"family":"Das","given":"J."},{"family":"Do","given":"Q.-T."},{"family":"Ozler","given":"B."}],"issued":{"date-parts":[["2005"]]}}}],"schema":"https://github.com/citation-style-language/schema/raw/master/csl-citation.json"} </w:instrText>
      </w:r>
      <w:r w:rsidR="00E34AD5">
        <w:rPr>
          <w:rFonts w:ascii="Times" w:hAnsi="Times"/>
        </w:rPr>
        <w:fldChar w:fldCharType="separate"/>
      </w:r>
      <w:r w:rsidR="00E34AD5">
        <w:rPr>
          <w:rFonts w:ascii="Times" w:hAnsi="Times"/>
          <w:noProof/>
        </w:rPr>
        <w:t>(Das et al., 2005)</w:t>
      </w:r>
      <w:r w:rsidR="00E34AD5">
        <w:rPr>
          <w:rFonts w:ascii="Times" w:hAnsi="Times"/>
        </w:rPr>
        <w:fldChar w:fldCharType="end"/>
      </w:r>
      <w:r w:rsidR="00482A21" w:rsidRPr="00995554">
        <w:rPr>
          <w:rFonts w:ascii="Times" w:hAnsi="Times"/>
        </w:rPr>
        <w:t>; conditionality, then, aims to change household behaviour by providing both the incentives to make the necessary human capital investments and the financial resources to compensate for the direct and opportunity costs of making these investments.</w:t>
      </w:r>
      <w:r w:rsidR="00792EFA">
        <w:rPr>
          <w:rFonts w:ascii="Times" w:hAnsi="Times"/>
        </w:rPr>
        <w:t xml:space="preserve"> As such, conditionality is the direct link between the cash benefit and </w:t>
      </w:r>
      <w:r w:rsidR="006D7108">
        <w:rPr>
          <w:rFonts w:ascii="Times" w:hAnsi="Times"/>
        </w:rPr>
        <w:t xml:space="preserve">(a) on the one hand, the short-term aims of, for example, school enrolment and attendance, as well as (b) on the other, </w:t>
      </w:r>
      <w:r w:rsidR="00792EFA">
        <w:rPr>
          <w:rFonts w:ascii="Times" w:hAnsi="Times"/>
        </w:rPr>
        <w:t xml:space="preserve">the goal of long-term poverty reduction through </w:t>
      </w:r>
      <w:r w:rsidR="006D7108">
        <w:rPr>
          <w:rFonts w:ascii="Times" w:hAnsi="Times"/>
        </w:rPr>
        <w:t xml:space="preserve">human capital accumulation, leading to better </w:t>
      </w:r>
      <w:r w:rsidR="00792EFA">
        <w:rPr>
          <w:rFonts w:ascii="Times" w:hAnsi="Times"/>
        </w:rPr>
        <w:t>education and employment</w:t>
      </w:r>
      <w:r w:rsidR="007D1FB5">
        <w:rPr>
          <w:rFonts w:ascii="Times" w:hAnsi="Times"/>
        </w:rPr>
        <w:t xml:space="preserve"> and in turn poverty reduction</w:t>
      </w:r>
      <w:r w:rsidR="00792EFA">
        <w:rPr>
          <w:rFonts w:ascii="Times" w:hAnsi="Times"/>
        </w:rPr>
        <w:t>.</w:t>
      </w:r>
    </w:p>
    <w:p w14:paraId="4D8BFB2E" w14:textId="77777777" w:rsidR="00482A21" w:rsidRPr="00995554" w:rsidRDefault="00482A21" w:rsidP="00482A21">
      <w:pPr>
        <w:spacing w:line="276" w:lineRule="auto"/>
        <w:rPr>
          <w:rFonts w:ascii="Times" w:hAnsi="Times"/>
        </w:rPr>
      </w:pPr>
    </w:p>
    <w:p w14:paraId="0E2FFC50" w14:textId="6F560C25" w:rsidR="00482A21" w:rsidRPr="00995554" w:rsidRDefault="00482A21" w:rsidP="00482A21">
      <w:pPr>
        <w:spacing w:line="276" w:lineRule="auto"/>
        <w:ind w:firstLine="720"/>
        <w:rPr>
          <w:rFonts w:ascii="Times" w:hAnsi="Times"/>
        </w:rPr>
      </w:pPr>
      <w:r w:rsidRPr="00995554">
        <w:rPr>
          <w:rFonts w:ascii="Times" w:hAnsi="Times"/>
        </w:rPr>
        <w:t>Proponents of conditionality cite empirical evidence to support the role of conditionalities in ensuring investments in children’s human capital</w:t>
      </w:r>
      <w:r w:rsidR="00D856FB">
        <w:rPr>
          <w:rFonts w:ascii="Times" w:hAnsi="Times"/>
        </w:rPr>
        <w:t xml:space="preserve"> </w:t>
      </w:r>
      <w:r w:rsidR="00D856FB">
        <w:rPr>
          <w:rFonts w:ascii="Times" w:hAnsi="Times"/>
        </w:rPr>
        <w:fldChar w:fldCharType="begin"/>
      </w:r>
      <w:r w:rsidR="00D856FB">
        <w:rPr>
          <w:rFonts w:ascii="Times" w:hAnsi="Times"/>
        </w:rPr>
        <w:instrText xml:space="preserve"> ADDIN ZOTERO_ITEM CSL_CITATION {"citationID":"2ps5nq7rd7","properties":{"formattedCitation":"(CEDEPLAR, 2007, 2005; De Brauw and Hoddinott, 2011; Medeiros et al., 2008)","plainCitation":"(CEDEPLAR, 2007, 2005; De Brauw and Hoddinott, 2011; Medeiros et al., 2008)"},"citationItems":[{"id":90,"uris":["http://zotero.org/users/2057525/items/7XFRAK9A"],"uri":["http://zotero.org/users/2057525/items/7XFRAK9A"],"itemData":{"id":90,"type":"report","title":"Avaliação de Impacto do Programa Bolsa Família","author":[{"family":"CEDEPLAR","given":""}],"issued":{"date-parts":[["2007"]]}}},{"id":89,"uris":["http://zotero.org/users/2057525/items/5H3N7TFU"],"uri":["http://zotero.org/users/2057525/items/5H3N7TFU"],"itemData":{"id":89,"type":"report","title":"Avaliação de Impacto do Programa Bolsa Família","author":[{"family":"CEDEPLAR","given":""}],"issued":{"date-parts":[["2005"]]}}},{"id":87,"uris":["http://zotero.org/users/2057525/items/V4RK7KSS"],"uri":["http://zotero.org/users/2057525/items/V4RK7KSS"],"itemData":{"id":87,"type":"article-journal","title":"Must conditional cash transfer programs be conditioned to be effective? The impact of conditioning transfers on school enrollment in Mexico","container-title":"Journal of Development Economics","page":"359-370","volume":"96","issue":"2","author":[{"family":"De Brauw","given":"A."},{"family":"Hoddinott","given":"J."}],"issued":{"date-parts":[["2011"]]}}},{"id":127,"uris":["http://zotero.org/users/2057525/items/J5E6H5S4"],"uri":["http://zotero.org/users/2057525/items/J5E6H5S4"],"itemData":{"id":127,"type":"report","title":"Targeted Cash Transfer Porgrammes in Brazil: BPC and the Bolsa Família","publisher":"International Policy Centre for Inclusive Growth","publisher-place":"Brasilia, Brazil","event-place":"Brasilia, Brazil","author":[{"family":"Medeiros","given":"M."},{"family":"Britto","given":"T."},{"family":"Soares","given":"F.V."}],"issued":{"date-parts":[["2008"]]}}}],"schema":"https://github.com/citation-style-language/schema/raw/master/csl-citation.json"} </w:instrText>
      </w:r>
      <w:r w:rsidR="00D856FB">
        <w:rPr>
          <w:rFonts w:ascii="Times" w:hAnsi="Times"/>
        </w:rPr>
        <w:fldChar w:fldCharType="separate"/>
      </w:r>
      <w:r w:rsidR="00D856FB">
        <w:rPr>
          <w:rFonts w:ascii="Times" w:hAnsi="Times"/>
          <w:noProof/>
        </w:rPr>
        <w:t xml:space="preserve">(CEDEPLAR, 2007, 2005; De Brauw and </w:t>
      </w:r>
      <w:r w:rsidR="00D856FB">
        <w:rPr>
          <w:rFonts w:ascii="Times" w:hAnsi="Times"/>
          <w:noProof/>
        </w:rPr>
        <w:lastRenderedPageBreak/>
        <w:t>Hoddinott, 2011; Medeiros et al., 2008)</w:t>
      </w:r>
      <w:r w:rsidR="00D856FB">
        <w:rPr>
          <w:rFonts w:ascii="Times" w:hAnsi="Times"/>
        </w:rPr>
        <w:fldChar w:fldCharType="end"/>
      </w:r>
      <w:r w:rsidR="00D856FB">
        <w:rPr>
          <w:rFonts w:ascii="Times" w:hAnsi="Times"/>
        </w:rPr>
        <w:t xml:space="preserve">. </w:t>
      </w:r>
      <w:r w:rsidRPr="00995554">
        <w:rPr>
          <w:rFonts w:ascii="Times" w:hAnsi="Times"/>
        </w:rPr>
        <w:t xml:space="preserve">On the other hand, there are also arguments made against the use of conditionality, primarily around whether the conditions are demeaning to the poor, whether they place excessive demands on </w:t>
      </w:r>
      <w:r w:rsidR="005C25B0">
        <w:rPr>
          <w:rFonts w:ascii="Times" w:hAnsi="Times"/>
        </w:rPr>
        <w:t xml:space="preserve">(typically female) </w:t>
      </w:r>
      <w:r w:rsidRPr="00995554">
        <w:rPr>
          <w:rFonts w:ascii="Times" w:hAnsi="Times"/>
        </w:rPr>
        <w:t>heads of households</w:t>
      </w:r>
      <w:r w:rsidR="00186C43">
        <w:rPr>
          <w:rFonts w:ascii="Times" w:hAnsi="Times"/>
        </w:rPr>
        <w:t xml:space="preserve"> </w:t>
      </w:r>
      <w:r w:rsidR="00186C43">
        <w:rPr>
          <w:rFonts w:ascii="Times" w:hAnsi="Times"/>
        </w:rPr>
        <w:fldChar w:fldCharType="begin"/>
      </w:r>
      <w:r w:rsidR="00186C43">
        <w:rPr>
          <w:rFonts w:ascii="Times" w:hAnsi="Times"/>
        </w:rPr>
        <w:instrText xml:space="preserve"> ADDIN ZOTERO_ITEM CSL_CITATION {"citationID":"140help8ae","properties":{"formattedCitation":"(Bastagli, 2009; Molyneux, 2007)","plainCitation":"(Bastagli, 2009; Molyneux, 2007)"},"citationItems":[{"id":71,"uris":["http://zotero.org/users/2057525/items/ZD6FKJIF"],"uri":["http://zotero.org/users/2057525/items/ZD6FKJIF"],"itemData":{"id":71,"type":"report","title":"From social safety net to social policy? The role of conditional cash transfers in welfare state development in Latin America","publisher":"Working Paper, International Policy Centre for Inclusive Growth","source":"www.econstor.eu","URL":"http://www.econstor.eu/handle/10419/71826","number":"60","shortTitle":"From social safety net to social policy?","language":"eng","author":[{"family":"Bastagli","given":"Francesca"}],"issued":{"date-parts":[["2009"]]},"accessed":{"date-parts":[["2014",9,11]]}}},{"id":130,"uris":["http://zotero.org/users/2057525/items/GFKNWGJC"],"uri":["http://zotero.org/users/2057525/items/GFKNWGJC"],"itemData":{"id":130,"type":"report","title":"Change and Continuity in Social Protection in Latin America: Mothers at the Service of the State?","publisher":"United Nations Research Institute for Social Development","publisher-place":"Geneva, Switzerland","event-place":"Geneva, Switzerland","author":[{"family":"Molyneux","given":"M."}],"issued":{"date-parts":[["2007"]]}}}],"schema":"https://github.com/citation-style-language/schema/raw/master/csl-citation.json"} </w:instrText>
      </w:r>
      <w:r w:rsidR="00186C43">
        <w:rPr>
          <w:rFonts w:ascii="Times" w:hAnsi="Times"/>
        </w:rPr>
        <w:fldChar w:fldCharType="separate"/>
      </w:r>
      <w:r w:rsidR="00186C43">
        <w:rPr>
          <w:rFonts w:ascii="Times" w:hAnsi="Times"/>
          <w:noProof/>
        </w:rPr>
        <w:t>(Bastagli, 2009; Molyneux, 2007)</w:t>
      </w:r>
      <w:r w:rsidR="00186C43">
        <w:rPr>
          <w:rFonts w:ascii="Times" w:hAnsi="Times"/>
        </w:rPr>
        <w:fldChar w:fldCharType="end"/>
      </w:r>
      <w:r w:rsidRPr="00995554">
        <w:rPr>
          <w:rFonts w:ascii="Times" w:hAnsi="Times"/>
        </w:rPr>
        <w:t>, and whether they do in fact alter behaviours and preferences</w:t>
      </w:r>
      <w:r w:rsidR="009F4DC2">
        <w:rPr>
          <w:rFonts w:ascii="Times" w:hAnsi="Times"/>
        </w:rPr>
        <w:t xml:space="preserve"> </w:t>
      </w:r>
      <w:r w:rsidR="009F4DC2">
        <w:rPr>
          <w:rFonts w:ascii="Times" w:hAnsi="Times"/>
        </w:rPr>
        <w:fldChar w:fldCharType="begin"/>
      </w:r>
      <w:r w:rsidR="009D29C4">
        <w:rPr>
          <w:rFonts w:ascii="Times" w:hAnsi="Times"/>
        </w:rPr>
        <w:instrText xml:space="preserve"> ADDIN ZOTERO_ITEM CSL_CITATION {"citationID":"1g8lq2g5jo","properties":{"formattedCitation":"(Baird et al., 2009; Devereux, 2001)","plainCitation":"(Baird et al., 2009; Devereux, 2001)"},"citationItems":[{"id":62,"uris":["http://zotero.org/users/2057525/items/MPGWGKKQ"],"uri":["http://zotero.org/users/2057525/items/MPGWGKKQ"],"itemData":{"id":62,"type":"report","title":"Designing Cost-Effective Cash Transfer Programs to Boost Schooling Among Young Women in Sub-Saharan Africa","genre":"World Bank Policy Research Working Paper","abstract":"As of 2007, 29 developing countries had some type of conditional cash transfer program in place, with many others planning or piloting one. However, the evidence base needed by a government to decide how to design a new conditional cash transfer program is severely limited in a number of critical dimensions. This paper presents one-year schooling impacts from a conditional cash transfer experiment among teenage girls and young women in Malawi, which was designed to address these shortcomings: Conditionality status, size of separate transfers to the schoolgirl and the parent, and village-level saturation of treatment were all independently randomized. The authors find that the program had large impacts on school attendance: The re-enrollment rate among those who had already dropped out of school before the start of the program increased by two and a half times and the dropout rate among those in school at baseline decreased from 11 to 6 percent. These impacts were, on average, similar in the conditional and the unconditional treatment arms. Although most schooling outcomes examined here were unresponsive to variation in the size of the transfer to the parents, higher transfers given directly to the schoolgirls were associated with significantly improved school attendance and progress - but only if the transfers were conditional on school attendance. There were no spillover effects within treatment communities after the first year of program implementation. Policymakers looking to design cost-effective cash transfer programs targeted toward young women should note the relative insensitivity of these short-term program impacts with respect to conditionality and total transfer size.","number":"WPS5090","author":[{"family":"Baird","given":"Sarah"},{"family":"McIntosh","given":"Craig"},{"family":"Ozler","given":"Berk"}],"issued":{"date-parts":[["2009"]]}}},{"id":98,"uris":["http://zotero.org/users/2057525/items/4H2AZQD6"],"uri":["http://zotero.org/users/2057525/items/4H2AZQD6"],"itemData":{"id":98,"type":"report","title":"Social Pensions in Namibia and South Africa","publisher":"Institute of Development Studies, University of Sussex","genre":"Discussion Paper","number":"379","author":[{"family":"Devereux","given":"S."}],"issued":{"date-parts":[["2001"]]}}}],"schema":"https://github.com/citation-style-language/schema/raw/master/csl-citation.json"} </w:instrText>
      </w:r>
      <w:r w:rsidR="009F4DC2">
        <w:rPr>
          <w:rFonts w:ascii="Times" w:hAnsi="Times"/>
        </w:rPr>
        <w:fldChar w:fldCharType="separate"/>
      </w:r>
      <w:r w:rsidR="009F4DC2">
        <w:rPr>
          <w:rFonts w:ascii="Times" w:hAnsi="Times"/>
          <w:noProof/>
        </w:rPr>
        <w:t>(Baird et al., 2009; Devereux, 2001)</w:t>
      </w:r>
      <w:r w:rsidR="009F4DC2">
        <w:rPr>
          <w:rFonts w:ascii="Times" w:hAnsi="Times"/>
        </w:rPr>
        <w:fldChar w:fldCharType="end"/>
      </w:r>
      <w:r w:rsidRPr="00995554">
        <w:rPr>
          <w:rFonts w:ascii="Times" w:hAnsi="Times"/>
        </w:rPr>
        <w:t>.</w:t>
      </w:r>
    </w:p>
    <w:p w14:paraId="61EF526A" w14:textId="77777777" w:rsidR="00482A21" w:rsidRDefault="00482A21" w:rsidP="00482A21">
      <w:pPr>
        <w:spacing w:line="276" w:lineRule="auto"/>
        <w:rPr>
          <w:rFonts w:ascii="Times" w:hAnsi="Times"/>
        </w:rPr>
      </w:pPr>
      <w:r w:rsidRPr="00995554">
        <w:rPr>
          <w:rFonts w:ascii="Times" w:hAnsi="Times"/>
        </w:rPr>
        <w:tab/>
      </w:r>
    </w:p>
    <w:p w14:paraId="3539A60B" w14:textId="752FD4B5" w:rsidR="00482A21" w:rsidRPr="00995554" w:rsidRDefault="00482A21" w:rsidP="00482A21">
      <w:pPr>
        <w:spacing w:line="276" w:lineRule="auto"/>
        <w:ind w:firstLine="720"/>
        <w:rPr>
          <w:rFonts w:ascii="Times" w:hAnsi="Times"/>
        </w:rPr>
      </w:pPr>
      <w:r w:rsidRPr="00995554">
        <w:rPr>
          <w:rFonts w:ascii="Times" w:hAnsi="Times"/>
        </w:rPr>
        <w:t xml:space="preserve">The conceptualization of conditionality within CCTs has varied </w:t>
      </w:r>
      <w:r w:rsidR="0016390C">
        <w:rPr>
          <w:rFonts w:ascii="Times" w:hAnsi="Times"/>
        </w:rPr>
        <w:t>across</w:t>
      </w:r>
      <w:r w:rsidRPr="00995554">
        <w:rPr>
          <w:rFonts w:ascii="Times" w:hAnsi="Times"/>
        </w:rPr>
        <w:t xml:space="preserve"> program</w:t>
      </w:r>
      <w:r w:rsidR="0016390C">
        <w:rPr>
          <w:rFonts w:ascii="Times" w:hAnsi="Times"/>
        </w:rPr>
        <w:t>s</w:t>
      </w:r>
      <w:r w:rsidRPr="00995554">
        <w:rPr>
          <w:rFonts w:ascii="Times" w:hAnsi="Times"/>
        </w:rPr>
        <w:t xml:space="preserve">, rooted in divergent understandings of poverty and the role the state should play in addressing it. At one end of the spectrum, some maintain that conditionalities are central to the functioning of CCTs, placing emphasis, first and foremost on the goal of human capital accumulation and thus strictly enforcing compliance. This ‘co-responsibilities’ model for many CCTs has been most prominent in Mexico’s </w:t>
      </w:r>
      <w:r w:rsidRPr="00995554">
        <w:rPr>
          <w:rFonts w:ascii="Times" w:hAnsi="Times"/>
          <w:i/>
        </w:rPr>
        <w:t>Progresa/Oportunidades</w:t>
      </w:r>
      <w:r w:rsidRPr="00995554">
        <w:rPr>
          <w:rFonts w:ascii="Times" w:hAnsi="Times"/>
        </w:rPr>
        <w:t xml:space="preserve"> program. At the other end of the spectrum, others argue that CCTs are primarily social protection programs, rooted in a social right to a basic minimum standard of living</w:t>
      </w:r>
      <w:r w:rsidRPr="00995554">
        <w:rPr>
          <w:rStyle w:val="FootnoteReference"/>
          <w:rFonts w:ascii="Times" w:hAnsi="Times"/>
        </w:rPr>
        <w:footnoteReference w:id="4"/>
      </w:r>
      <w:r w:rsidRPr="00995554">
        <w:rPr>
          <w:rFonts w:ascii="Times" w:hAnsi="Times"/>
        </w:rPr>
        <w:t xml:space="preserve"> and that maintaining too many or too strict conditionalities will only lead to sanctioning and/or excluding the most vulnerable households among the poor.</w:t>
      </w:r>
      <w:r w:rsidRPr="00995554">
        <w:rPr>
          <w:rStyle w:val="FootnoteReference"/>
          <w:rFonts w:ascii="Times" w:hAnsi="Times"/>
        </w:rPr>
        <w:footnoteReference w:id="5"/>
      </w:r>
    </w:p>
    <w:p w14:paraId="7FA3BF4C" w14:textId="77777777" w:rsidR="00482A21" w:rsidRPr="00995554" w:rsidRDefault="00482A21" w:rsidP="00482A21">
      <w:pPr>
        <w:spacing w:line="276" w:lineRule="auto"/>
        <w:rPr>
          <w:rFonts w:ascii="Times" w:hAnsi="Times"/>
        </w:rPr>
      </w:pPr>
    </w:p>
    <w:p w14:paraId="47EEB581" w14:textId="6F13C315" w:rsidR="00482A21" w:rsidRPr="00995554" w:rsidRDefault="00482A21" w:rsidP="00482A21">
      <w:pPr>
        <w:spacing w:line="276" w:lineRule="auto"/>
        <w:rPr>
          <w:rFonts w:ascii="Times" w:hAnsi="Times"/>
        </w:rPr>
      </w:pPr>
      <w:r w:rsidRPr="00995554">
        <w:rPr>
          <w:rFonts w:ascii="Times" w:hAnsi="Times"/>
        </w:rPr>
        <w:tab/>
        <w:t xml:space="preserve">In contrast to the Mexican model, Brazil has taken a different approach to conditionality in its </w:t>
      </w:r>
      <w:r w:rsidRPr="00995554">
        <w:rPr>
          <w:rFonts w:ascii="Times" w:hAnsi="Times"/>
          <w:i/>
        </w:rPr>
        <w:t>Bolsa Família</w:t>
      </w:r>
      <w:r w:rsidRPr="00995554">
        <w:rPr>
          <w:rFonts w:ascii="Times" w:hAnsi="Times"/>
        </w:rPr>
        <w:t xml:space="preserve"> program. In practice, the </w:t>
      </w:r>
      <w:r w:rsidRPr="00995554">
        <w:rPr>
          <w:rFonts w:ascii="Times" w:hAnsi="Times"/>
          <w:i/>
        </w:rPr>
        <w:t>Bolsa Família</w:t>
      </w:r>
      <w:r w:rsidRPr="00995554">
        <w:rPr>
          <w:rFonts w:ascii="Times" w:hAnsi="Times"/>
        </w:rPr>
        <w:t xml:space="preserve"> has fallen somewhere between a co-responsibilities model and a basic minimum income model, effectively choosing to not monitor compliance with conditionalities until 2006</w:t>
      </w:r>
      <w:r w:rsidR="00840912">
        <w:rPr>
          <w:rFonts w:ascii="Times" w:hAnsi="Times"/>
        </w:rPr>
        <w:t xml:space="preserve"> </w:t>
      </w:r>
      <w:r w:rsidR="00840912">
        <w:rPr>
          <w:rFonts w:ascii="Times" w:hAnsi="Times"/>
        </w:rPr>
        <w:fldChar w:fldCharType="begin"/>
      </w:r>
      <w:r w:rsidR="00840912">
        <w:rPr>
          <w:rFonts w:ascii="Times" w:hAnsi="Times"/>
        </w:rPr>
        <w:instrText xml:space="preserve"> ADDIN ZOTERO_ITEM CSL_CITATION {"citationID":"261t7vlrcb","properties":{"formattedCitation":"(Soares, 2012)","plainCitation":"(Soares, 2012)"},"citationItems":[{"id":158,"uris":["http://zotero.org/users/2057525/items/EB4W7D8C"],"uri":["http://zotero.org/users/2057525/items/EB4W7D8C"],"itemData":{"id":158,"type":"report","title":"Bolsa Família, its Design, its Impacts and Possibilities for the Future","publisher":"International Policy Centre for Inclusive Growth","publisher-place":"Brasilia, Brazil","event-place":"Brasilia, Brazil","author":[{"family":"Soares","given":"S."}],"issued":{"date-parts":[["2012"]]}}}],"schema":"https://github.com/citation-style-language/schema/raw/master/csl-citation.json"} </w:instrText>
      </w:r>
      <w:r w:rsidR="00840912">
        <w:rPr>
          <w:rFonts w:ascii="Times" w:hAnsi="Times"/>
        </w:rPr>
        <w:fldChar w:fldCharType="separate"/>
      </w:r>
      <w:r w:rsidR="00840912">
        <w:rPr>
          <w:rFonts w:ascii="Times" w:hAnsi="Times"/>
          <w:noProof/>
        </w:rPr>
        <w:t>(Soares, 2012)</w:t>
      </w:r>
      <w:r w:rsidR="00840912">
        <w:rPr>
          <w:rFonts w:ascii="Times" w:hAnsi="Times"/>
        </w:rPr>
        <w:fldChar w:fldCharType="end"/>
      </w:r>
      <w:r w:rsidRPr="00995554">
        <w:rPr>
          <w:rFonts w:ascii="Times" w:hAnsi="Times"/>
        </w:rPr>
        <w:t>, but nonetheless achieving high rates of compliance</w:t>
      </w:r>
      <w:r w:rsidR="00776ADA">
        <w:rPr>
          <w:rFonts w:ascii="Times" w:hAnsi="Times"/>
        </w:rPr>
        <w:t xml:space="preserve"> </w:t>
      </w:r>
      <w:r w:rsidR="00776ADA">
        <w:rPr>
          <w:rFonts w:ascii="Times" w:hAnsi="Times"/>
        </w:rPr>
        <w:fldChar w:fldCharType="begin"/>
      </w:r>
      <w:r w:rsidR="00776ADA">
        <w:rPr>
          <w:rFonts w:ascii="Times" w:hAnsi="Times"/>
        </w:rPr>
        <w:instrText xml:space="preserve"> ADDIN ZOTERO_ITEM CSL_CITATION {"citationID":"1t0ltvi8rs","properties":{"formattedCitation":"{\\rtf (Soares and S\\uc0\\u225{}tyro, 2009)}","plainCitation":"(Soares and Sátyro, 2009)"},"citationItems":[{"id":157,"uris":["http://zotero.org/users/2057525/items/XGBF8VXD"],"uri":["http://zotero.org/users/2057525/items/XGBF8VXD"],"itemData":{"id":157,"type":"book","title":"O Programa Bolsa Família: Desenho Institucional, Impactos e Possibilidades Futuras","publisher":"Instituto de Pesquisa Econômica Aplicada (IPEA)","publisher-place":"Brasilia, Brazil","event-place":"Brasilia, Brazil","author":[{"family":"Soares","given":"S."},{"family":"Sátyro","given":"N."}],"issued":{"date-parts":[["2009"]]}}}],"schema":"https://github.com/citation-style-language/schema/raw/master/csl-citation.json"} </w:instrText>
      </w:r>
      <w:r w:rsidR="00776ADA">
        <w:rPr>
          <w:rFonts w:ascii="Times" w:hAnsi="Times"/>
        </w:rPr>
        <w:fldChar w:fldCharType="separate"/>
      </w:r>
      <w:r w:rsidR="00776ADA" w:rsidRPr="00776ADA">
        <w:rPr>
          <w:rFonts w:ascii="Times" w:hAnsi="Times"/>
        </w:rPr>
        <w:t>(Soares and Sátyro, 2009)</w:t>
      </w:r>
      <w:r w:rsidR="00776ADA">
        <w:rPr>
          <w:rFonts w:ascii="Times" w:hAnsi="Times"/>
        </w:rPr>
        <w:fldChar w:fldCharType="end"/>
      </w:r>
      <w:r w:rsidRPr="00995554">
        <w:rPr>
          <w:rFonts w:ascii="Times" w:hAnsi="Times"/>
        </w:rPr>
        <w:t>. The conc</w:t>
      </w:r>
      <w:r w:rsidR="0016390C">
        <w:rPr>
          <w:rFonts w:ascii="Times" w:hAnsi="Times"/>
        </w:rPr>
        <w:t xml:space="preserve">eptualization of conditionality, at least at the government level, </w:t>
      </w:r>
      <w:r w:rsidRPr="00995554">
        <w:rPr>
          <w:rFonts w:ascii="Times" w:hAnsi="Times"/>
        </w:rPr>
        <w:t xml:space="preserve">within the </w:t>
      </w:r>
      <w:r w:rsidRPr="00995554">
        <w:rPr>
          <w:rFonts w:ascii="Times" w:hAnsi="Times"/>
          <w:i/>
        </w:rPr>
        <w:t>Bolsa Família</w:t>
      </w:r>
      <w:r w:rsidRPr="00995554">
        <w:rPr>
          <w:rFonts w:ascii="Times" w:hAnsi="Times"/>
        </w:rPr>
        <w:t xml:space="preserve"> is as a means to identifying vulnerable households that are in need of additional support in accessing their social rights to education and health services, guaranteed under the constitution. As such, noncompliance is viewed as indicative of a particularly difficult situation faced by a household and thus is meant to trigger additional support and attention from social workers to enable the household to meet the program’s conditionalities, rather than as something that should be punished. </w:t>
      </w:r>
      <w:r w:rsidR="00CB5D57">
        <w:rPr>
          <w:rFonts w:ascii="Times" w:hAnsi="Times"/>
        </w:rPr>
        <w:t>While the extent to which this notion of identification of vulnerabilities has been successfully implemented is not particularly clear, it nonetheless represents a substantially different starting point in understanding both poverty and conditionality.</w:t>
      </w:r>
    </w:p>
    <w:p w14:paraId="2BB5E91C" w14:textId="77777777" w:rsidR="00482A21" w:rsidRPr="00995554" w:rsidRDefault="00482A21" w:rsidP="00482A21">
      <w:pPr>
        <w:spacing w:line="276" w:lineRule="auto"/>
        <w:rPr>
          <w:rFonts w:ascii="Times" w:hAnsi="Times"/>
        </w:rPr>
      </w:pPr>
    </w:p>
    <w:p w14:paraId="7CBCA971" w14:textId="77777777" w:rsidR="00482A21" w:rsidRPr="00995554" w:rsidRDefault="00482A21" w:rsidP="00482A21">
      <w:pPr>
        <w:spacing w:line="276" w:lineRule="auto"/>
        <w:ind w:firstLine="720"/>
        <w:rPr>
          <w:rFonts w:ascii="Times" w:hAnsi="Times"/>
        </w:rPr>
      </w:pPr>
      <w:r w:rsidRPr="00995554">
        <w:rPr>
          <w:rFonts w:ascii="Times" w:hAnsi="Times"/>
        </w:rPr>
        <w:t>While conditionality provides an explicit link between CCTs and schooling for children in poor households, this connection may also be influenced by an understanding or perception of access to social protection and to education as a social right, both on the part of the state and the poor. The uptake of educational services as a result of CCTs may be as much a result of an increasing ability of poor, traditionally marginalized groups to claim and take up their social rights.</w:t>
      </w:r>
    </w:p>
    <w:p w14:paraId="6CBD3ED2" w14:textId="77777777" w:rsidR="00482A21" w:rsidRPr="00995554" w:rsidRDefault="00482A21" w:rsidP="00482A21">
      <w:pPr>
        <w:spacing w:line="276" w:lineRule="auto"/>
        <w:rPr>
          <w:rFonts w:ascii="Times" w:hAnsi="Times"/>
        </w:rPr>
      </w:pPr>
    </w:p>
    <w:p w14:paraId="331FF859" w14:textId="539DB1A9" w:rsidR="00482A21" w:rsidRPr="00995554" w:rsidRDefault="00482A21" w:rsidP="00482A21">
      <w:pPr>
        <w:spacing w:line="276" w:lineRule="auto"/>
        <w:ind w:firstLine="720"/>
        <w:rPr>
          <w:rFonts w:ascii="Times" w:hAnsi="Times"/>
        </w:rPr>
      </w:pPr>
      <w:r w:rsidRPr="00995554">
        <w:rPr>
          <w:rFonts w:ascii="Times" w:hAnsi="Times"/>
        </w:rPr>
        <w:t>In addition, individual preferences may also mediate the relationship between CCTs and education; for example, the perceived parental responsibility to send one’s child to school, the perception of the value of education, and the ability to meet the costs of schooling may also be important factors in determining the uptake of educational services. Indeed, the growing literature comparing the impact of conditional and unconditional transfers suggests that these may also be relevant factors</w:t>
      </w:r>
      <w:r w:rsidR="000E7FFD">
        <w:rPr>
          <w:rFonts w:ascii="Times" w:hAnsi="Times"/>
        </w:rPr>
        <w:t xml:space="preserve"> </w:t>
      </w:r>
      <w:r w:rsidR="000E7FFD">
        <w:rPr>
          <w:rFonts w:ascii="Times" w:hAnsi="Times"/>
        </w:rPr>
        <w:fldChar w:fldCharType="begin"/>
      </w:r>
      <w:r w:rsidR="009D29C4">
        <w:rPr>
          <w:rFonts w:ascii="Times" w:hAnsi="Times"/>
        </w:rPr>
        <w:instrText xml:space="preserve"> ADDIN ZOTERO_ITEM CSL_CITATION {"citationID":"eei5n4nk5","properties":{"formattedCitation":"(Baird et al., 2009; De Brauw and Hoddinott, 2011; Devereux, 2001)","plainCitation":"(Baird et al., 2009; De Brauw and Hoddinott, 2011; Devereux, 2001)"},"citationItems":[{"id":62,"uris":["http://zotero.org/users/2057525/items/MPGWGKKQ"],"uri":["http://zotero.org/users/2057525/items/MPGWGKKQ"],"itemData":{"id":62,"type":"report","title":"Designing Cost-Effective Cash Transfer Programs to Boost Schooling Among Young Women in Sub-Saharan Africa","genre":"World Bank Policy Research Working Paper","abstract":"As of 2007, 29 developing countries had some type of conditional cash transfer program in place, with many others planning or piloting one. However, the evidence base needed by a government to decide how to design a new conditional cash transfer program is severely limited in a number of critical dimensions. This paper presents one-year schooling impacts from a conditional cash transfer experiment among teenage girls and young women in Malawi, which was designed to address these shortcomings: Conditionality status, size of separate transfers to the schoolgirl and the parent, and village-level saturation of treatment were all independently randomized. The authors find that the program had large impacts on school attendance: The re-enrollment rate among those who had already dropped out of school before the start of the program increased by two and a half times and the dropout rate among those in school at baseline decreased from 11 to 6 percent. These impacts were, on average, similar in the conditional and the unconditional treatment arms. Although most schooling outcomes examined here were unresponsive to variation in the size of the transfer to the parents, higher transfers given directly to the schoolgirls were associated with significantly improved school attendance and progress - but only if the transfers were conditional on school attendance. There were no spillover effects within treatment communities after the first year of program implementation. Policymakers looking to design cost-effective cash transfer programs targeted toward young women should note the relative insensitivity of these short-term program impacts with respect to conditionality and total transfer size.","number":"WPS5090","author":[{"family":"Baird","given":"Sarah"},{"family":"McIntosh","given":"Craig"},{"family":"Ozler","given":"Berk"}],"issued":{"date-parts":[["2009"]]}}},{"id":87,"uris":["http://zotero.org/users/2057525/items/V4RK7KSS"],"uri":["http://zotero.org/users/2057525/items/V4RK7KSS"],"itemData":{"id":87,"type":"article-journal","title":"Must conditional cash transfer programs be conditioned to be effective? The impact of conditioning transfers on school enrollment in Mexico","container-title":"Journal of Development Economics","page":"359-370","volume":"96","issue":"2","author":[{"family":"De Brauw","given":"A."},{"family":"Hoddinott","given":"J."}],"issued":{"date-parts":[["2011"]]}}},{"id":98,"uris":["http://zotero.org/users/2057525/items/4H2AZQD6"],"uri":["http://zotero.org/users/2057525/items/4H2AZQD6"],"itemData":{"id":98,"type":"report","title":"Social Pensions in Namibia and South Africa","publisher":"Institute of Development Studies, University of Sussex","genre":"Discussion Paper","number":"379","author":[{"family":"Devereux","given":"S."}],"issued":{"date-parts":[["2001"]]}}}],"schema":"https://github.com/citation-style-language/schema/raw/master/csl-citation.json"} </w:instrText>
      </w:r>
      <w:r w:rsidR="000E7FFD">
        <w:rPr>
          <w:rFonts w:ascii="Times" w:hAnsi="Times"/>
        </w:rPr>
        <w:fldChar w:fldCharType="separate"/>
      </w:r>
      <w:r w:rsidR="000E7FFD">
        <w:rPr>
          <w:rFonts w:ascii="Times" w:hAnsi="Times"/>
          <w:noProof/>
        </w:rPr>
        <w:t>(Baird et al., 2009; De Brauw and Hoddinott, 2011; Devereux, 2001)</w:t>
      </w:r>
      <w:r w:rsidR="000E7FFD">
        <w:rPr>
          <w:rFonts w:ascii="Times" w:hAnsi="Times"/>
        </w:rPr>
        <w:fldChar w:fldCharType="end"/>
      </w:r>
      <w:r w:rsidR="000E7FFD">
        <w:rPr>
          <w:rFonts w:ascii="Times" w:hAnsi="Times"/>
        </w:rPr>
        <w:t>.</w:t>
      </w:r>
    </w:p>
    <w:p w14:paraId="6C87441F" w14:textId="77777777" w:rsidR="00482A21" w:rsidRPr="00995554" w:rsidRDefault="00482A21" w:rsidP="00482A21">
      <w:pPr>
        <w:spacing w:line="276" w:lineRule="auto"/>
        <w:rPr>
          <w:rFonts w:ascii="Times" w:hAnsi="Times"/>
        </w:rPr>
      </w:pPr>
    </w:p>
    <w:p w14:paraId="09D8C5AC" w14:textId="480D4A58" w:rsidR="0022422D" w:rsidRDefault="00482A21" w:rsidP="00482A21">
      <w:pPr>
        <w:spacing w:line="276" w:lineRule="auto"/>
        <w:rPr>
          <w:rFonts w:ascii="Times" w:hAnsi="Times"/>
        </w:rPr>
      </w:pPr>
      <w:r w:rsidRPr="00995554">
        <w:rPr>
          <w:rFonts w:ascii="Times" w:hAnsi="Times"/>
        </w:rPr>
        <w:tab/>
        <w:t xml:space="preserve">Thus, conditionality provides an explicit and direct link between </w:t>
      </w:r>
      <w:r w:rsidR="009228F1">
        <w:rPr>
          <w:rFonts w:ascii="Times" w:hAnsi="Times"/>
        </w:rPr>
        <w:t>the cash benefit in CCTs</w:t>
      </w:r>
      <w:r w:rsidRPr="00995554">
        <w:rPr>
          <w:rFonts w:ascii="Times" w:hAnsi="Times"/>
        </w:rPr>
        <w:t xml:space="preserve"> and schooling/education. At the same time, different models of conditionality may imply different mechanisms and outcomes in linking CCTs to schooling. In addition, perceptions of social rights and individual preferences may also influence this connection. </w:t>
      </w:r>
      <w:r w:rsidR="004D7F65">
        <w:rPr>
          <w:rFonts w:ascii="Times" w:hAnsi="Times"/>
        </w:rPr>
        <w:t>In exploring the factors that influence long-term outcomes in CCT programs, the role of conditionality in altering – or not – the behaviour of beneficiaries towards the uptake of schooling and the reasons associated with these changes (or not) could speak to very different understandings and values of education among beneficiaries</w:t>
      </w:r>
      <w:r w:rsidR="00900A3F">
        <w:rPr>
          <w:rFonts w:ascii="Times" w:hAnsi="Times"/>
        </w:rPr>
        <w:t>, and to</w:t>
      </w:r>
      <w:r w:rsidR="004D7F65">
        <w:rPr>
          <w:rFonts w:ascii="Times" w:hAnsi="Times"/>
        </w:rPr>
        <w:t xml:space="preserve"> the perceived quality of the education system and its applicability to beneficiaries’ lives</w:t>
      </w:r>
      <w:r w:rsidR="00900A3F">
        <w:rPr>
          <w:rFonts w:ascii="Times" w:hAnsi="Times"/>
        </w:rPr>
        <w:t>.</w:t>
      </w:r>
      <w:r w:rsidR="004D7F65">
        <w:rPr>
          <w:rFonts w:ascii="Times" w:hAnsi="Times"/>
        </w:rPr>
        <w:t xml:space="preserve"> </w:t>
      </w:r>
    </w:p>
    <w:p w14:paraId="34CB18B6" w14:textId="77777777" w:rsidR="0022422D" w:rsidRDefault="0022422D" w:rsidP="00482A21">
      <w:pPr>
        <w:spacing w:line="276" w:lineRule="auto"/>
        <w:rPr>
          <w:rFonts w:ascii="Times" w:hAnsi="Times"/>
        </w:rPr>
      </w:pPr>
    </w:p>
    <w:p w14:paraId="1C4D58A4" w14:textId="4EB2A5F7" w:rsidR="00482A21" w:rsidRPr="00995554" w:rsidRDefault="00482A21" w:rsidP="000666A8">
      <w:pPr>
        <w:spacing w:line="276" w:lineRule="auto"/>
        <w:ind w:firstLine="720"/>
        <w:rPr>
          <w:rFonts w:ascii="Times" w:hAnsi="Times"/>
        </w:rPr>
      </w:pPr>
      <w:r w:rsidRPr="00995554">
        <w:rPr>
          <w:rFonts w:ascii="Times" w:hAnsi="Times"/>
        </w:rPr>
        <w:t xml:space="preserve">Thus far, there has been very little exploration of the implications of different models of conditionality and of the factors – conditionality, a perception of social rights, and/or </w:t>
      </w:r>
      <w:r w:rsidR="004450E2">
        <w:rPr>
          <w:rFonts w:ascii="Times" w:hAnsi="Times"/>
        </w:rPr>
        <w:t xml:space="preserve">values and </w:t>
      </w:r>
      <w:r w:rsidRPr="00995554">
        <w:rPr>
          <w:rFonts w:ascii="Times" w:hAnsi="Times"/>
        </w:rPr>
        <w:t>preferences – that condition the uptake of education services. Yet, these are key dimensions of the logic of poverty reduction through CCTs</w:t>
      </w:r>
      <w:r w:rsidR="008F30F7">
        <w:rPr>
          <w:rFonts w:ascii="Times" w:hAnsi="Times"/>
        </w:rPr>
        <w:t xml:space="preserve"> and of the perceptions and understandings of beneficiaries regarding schooling.</w:t>
      </w:r>
      <w:r w:rsidRPr="00995554">
        <w:rPr>
          <w:rFonts w:ascii="Times" w:hAnsi="Times"/>
        </w:rPr>
        <w:t xml:space="preserve"> </w:t>
      </w:r>
    </w:p>
    <w:p w14:paraId="5E4E5D53" w14:textId="77777777" w:rsidR="00482A21" w:rsidRPr="00995554" w:rsidRDefault="00482A21" w:rsidP="00482A21">
      <w:pPr>
        <w:spacing w:line="276" w:lineRule="auto"/>
        <w:rPr>
          <w:rFonts w:ascii="Times" w:hAnsi="Times"/>
        </w:rPr>
      </w:pPr>
    </w:p>
    <w:p w14:paraId="7F5F1982" w14:textId="77777777" w:rsidR="00482A21" w:rsidRPr="00995554" w:rsidRDefault="00482A21" w:rsidP="00482A21">
      <w:pPr>
        <w:spacing w:line="276" w:lineRule="auto"/>
        <w:rPr>
          <w:rFonts w:ascii="Times" w:hAnsi="Times"/>
          <w:i/>
        </w:rPr>
      </w:pPr>
      <w:r w:rsidRPr="00995554">
        <w:rPr>
          <w:rFonts w:ascii="Times" w:hAnsi="Times"/>
          <w:i/>
        </w:rPr>
        <w:t>Schooling and Human Capital Development</w:t>
      </w:r>
    </w:p>
    <w:p w14:paraId="7E6280B1" w14:textId="77777777" w:rsidR="00482A21" w:rsidRPr="00995554" w:rsidRDefault="00482A21" w:rsidP="00482A21">
      <w:pPr>
        <w:spacing w:line="276" w:lineRule="auto"/>
        <w:rPr>
          <w:rFonts w:ascii="Times" w:hAnsi="Times"/>
        </w:rPr>
      </w:pPr>
    </w:p>
    <w:p w14:paraId="23EFF8DE" w14:textId="2C708302" w:rsidR="00482A21" w:rsidRPr="00995554" w:rsidRDefault="00482A21" w:rsidP="00482A21">
      <w:pPr>
        <w:spacing w:line="276" w:lineRule="auto"/>
        <w:rPr>
          <w:rFonts w:ascii="Times" w:hAnsi="Times"/>
        </w:rPr>
      </w:pPr>
      <w:r w:rsidRPr="00995554">
        <w:rPr>
          <w:rFonts w:ascii="Times" w:hAnsi="Times"/>
        </w:rPr>
        <w:tab/>
        <w:t>In the context of a broader global push to expand access to education, CCTs have focused almost exclusively on access to and the uptake of education (i.e., the ‘quantity of education’ received by beneficiaries). Yet, as previously mentioned, there is increasing acknowledgement that this does not guarantee learning</w:t>
      </w:r>
      <w:r w:rsidR="005A209C">
        <w:rPr>
          <w:rFonts w:ascii="Times" w:hAnsi="Times"/>
        </w:rPr>
        <w:t xml:space="preserve"> </w:t>
      </w:r>
      <w:r w:rsidR="005A209C">
        <w:rPr>
          <w:rFonts w:ascii="Times" w:hAnsi="Times"/>
        </w:rPr>
        <w:fldChar w:fldCharType="begin"/>
      </w:r>
      <w:r w:rsidR="005A209C">
        <w:rPr>
          <w:rFonts w:ascii="Times" w:hAnsi="Times"/>
        </w:rPr>
        <w:instrText xml:space="preserve"> ADDIN ZOTERO_ITEM CSL_CITATION {"citationID":"2lmfh38ib2","properties":{"formattedCitation":"(Hanushek, 2009)","plainCitation":"(Hanushek, 2009)"},"citationItems":[{"id":110,"uris":["http://zotero.org/users/2057525/items/X5XUMFHT"],"uri":["http://zotero.org/users/2057525/items/X5XUMFHT"],"itemData":{"id":110,"type":"article-journal","title":"School policy: Implications of recent research for human capital investments in South Asia and other developing countries","container-title":"Education Economics","page":"291-313","volume":"17","issue":"3","author":[{"family":"Hanushek","given":"E."}],"issued":{"date-parts":[["2009"]]}}}],"schema":"https://github.com/citation-style-language/schema/raw/master/csl-citation.json"} </w:instrText>
      </w:r>
      <w:r w:rsidR="005A209C">
        <w:rPr>
          <w:rFonts w:ascii="Times" w:hAnsi="Times"/>
        </w:rPr>
        <w:fldChar w:fldCharType="separate"/>
      </w:r>
      <w:r w:rsidR="005A209C">
        <w:rPr>
          <w:rFonts w:ascii="Times" w:hAnsi="Times"/>
          <w:noProof/>
        </w:rPr>
        <w:t>(Hanushek, 2009)</w:t>
      </w:r>
      <w:r w:rsidR="005A209C">
        <w:rPr>
          <w:rFonts w:ascii="Times" w:hAnsi="Times"/>
        </w:rPr>
        <w:fldChar w:fldCharType="end"/>
      </w:r>
      <w:r w:rsidRPr="00995554">
        <w:rPr>
          <w:rFonts w:ascii="Times" w:hAnsi="Times"/>
        </w:rPr>
        <w:t xml:space="preserve">; rather, educational quality and process (i.e., </w:t>
      </w:r>
      <w:r w:rsidRPr="00995554">
        <w:rPr>
          <w:rFonts w:ascii="Times" w:hAnsi="Times"/>
          <w:i/>
        </w:rPr>
        <w:t>what</w:t>
      </w:r>
      <w:r w:rsidRPr="00995554">
        <w:rPr>
          <w:rFonts w:ascii="Times" w:hAnsi="Times"/>
        </w:rPr>
        <w:t xml:space="preserve"> is being accessed and what </w:t>
      </w:r>
      <w:r w:rsidRPr="00995554">
        <w:rPr>
          <w:rFonts w:ascii="Times" w:hAnsi="Times"/>
          <w:i/>
        </w:rPr>
        <w:t>capabilities and competencies, or skills</w:t>
      </w:r>
      <w:r w:rsidRPr="00995554">
        <w:rPr>
          <w:rFonts w:ascii="Times" w:hAnsi="Times"/>
        </w:rPr>
        <w:t xml:space="preserve">, are acquired) </w:t>
      </w:r>
      <w:r w:rsidR="00471988">
        <w:rPr>
          <w:rFonts w:ascii="Times" w:hAnsi="Times"/>
        </w:rPr>
        <w:fldChar w:fldCharType="begin"/>
      </w:r>
      <w:r w:rsidR="00471988">
        <w:rPr>
          <w:rFonts w:ascii="Times" w:hAnsi="Times"/>
        </w:rPr>
        <w:instrText xml:space="preserve"> ADDIN ZOTERO_ITEM CSL_CITATION {"citationID":"2drkha5qcq","properties":{"formattedCitation":"(CREATE, 2008)","plainCitation":"(CREATE, 2008)"},"citationItems":[{"id":95,"uris":["http://zotero.org/users/2057525/items/3KHHGK8W"],"uri":["http://zotero.org/users/2057525/items/3KHHGK8W"],"itemData":{"id":95,"type":"article","title":"Reconceptualising Access to Education","publisher":"Consortium for Research on Educational Access, Transitions and Equity","author":[{"family":"CREATE","given":""}],"issued":{"date-parts":[["2008"]]}}}],"schema":"https://github.com/citation-style-language/schema/raw/master/csl-citation.json"} </w:instrText>
      </w:r>
      <w:r w:rsidR="00471988">
        <w:rPr>
          <w:rFonts w:ascii="Times" w:hAnsi="Times"/>
        </w:rPr>
        <w:fldChar w:fldCharType="separate"/>
      </w:r>
      <w:r w:rsidR="00471988">
        <w:rPr>
          <w:rFonts w:ascii="Times" w:hAnsi="Times"/>
          <w:noProof/>
        </w:rPr>
        <w:t>(CREATE, 2008)</w:t>
      </w:r>
      <w:r w:rsidR="00471988">
        <w:rPr>
          <w:rFonts w:ascii="Times" w:hAnsi="Times"/>
        </w:rPr>
        <w:fldChar w:fldCharType="end"/>
      </w:r>
      <w:r w:rsidR="00471988">
        <w:rPr>
          <w:rFonts w:ascii="Times" w:hAnsi="Times"/>
          <w:noProof/>
        </w:rPr>
        <w:t xml:space="preserve"> </w:t>
      </w:r>
      <w:r w:rsidRPr="00995554">
        <w:rPr>
          <w:rFonts w:ascii="Times" w:hAnsi="Times"/>
        </w:rPr>
        <w:t xml:space="preserve">are equally relevant. Understanding the long-term impact of CCTs on poverty reduction, and on beneficiaries’ ability to secure employment of sufficient quality to ensure this, requires moving beyond the programs’ ability to get children into classrooms. Rather, it requires an understanding of what children are learning at school (i.e., the human capital gained from formal schooling) and to what extent that serves to enable them to secure better employment upon leaving school (i.e., translating human capital into a job). </w:t>
      </w:r>
    </w:p>
    <w:p w14:paraId="0D4A891C" w14:textId="77777777" w:rsidR="00482A21" w:rsidRPr="00995554" w:rsidRDefault="00482A21" w:rsidP="00482A21">
      <w:pPr>
        <w:spacing w:line="276" w:lineRule="auto"/>
        <w:rPr>
          <w:rFonts w:ascii="Times" w:hAnsi="Times"/>
        </w:rPr>
      </w:pPr>
    </w:p>
    <w:p w14:paraId="7F61F73B" w14:textId="15336CCC" w:rsidR="00150D7B" w:rsidRDefault="00150D7B" w:rsidP="00482A21">
      <w:pPr>
        <w:spacing w:line="276" w:lineRule="auto"/>
        <w:ind w:firstLine="720"/>
        <w:rPr>
          <w:rFonts w:ascii="Times" w:hAnsi="Times"/>
        </w:rPr>
      </w:pPr>
      <w:r>
        <w:rPr>
          <w:rFonts w:ascii="Times" w:hAnsi="Times"/>
        </w:rPr>
        <w:lastRenderedPageBreak/>
        <w:t xml:space="preserve">The focus of education in development has long been almost exclusively on the quantitative aspects of education, typically </w:t>
      </w:r>
      <w:r w:rsidR="000C060F">
        <w:rPr>
          <w:rFonts w:ascii="Times" w:hAnsi="Times"/>
        </w:rPr>
        <w:t>school participation</w:t>
      </w:r>
      <w:r>
        <w:rPr>
          <w:rFonts w:ascii="Times" w:hAnsi="Times"/>
        </w:rPr>
        <w:t>, most evident in the drive for universal access to primary education</w:t>
      </w:r>
      <w:r w:rsidR="00F03062">
        <w:rPr>
          <w:rFonts w:ascii="Times" w:hAnsi="Times"/>
        </w:rPr>
        <w:t xml:space="preserve"> and </w:t>
      </w:r>
      <w:r w:rsidR="00220D05">
        <w:rPr>
          <w:rFonts w:ascii="Times" w:hAnsi="Times"/>
        </w:rPr>
        <w:t>laid out in the UN’s Millennium Development Goals (GMR 2005). There is nonetheless</w:t>
      </w:r>
      <w:r>
        <w:rPr>
          <w:rFonts w:ascii="Times" w:hAnsi="Times"/>
        </w:rPr>
        <w:t xml:space="preserve"> a growing consensus</w:t>
      </w:r>
      <w:r w:rsidR="00075263">
        <w:rPr>
          <w:rFonts w:ascii="Times" w:hAnsi="Times"/>
        </w:rPr>
        <w:t>, illustrated in various international agreements and publications</w:t>
      </w:r>
      <w:r w:rsidR="00075263">
        <w:rPr>
          <w:rStyle w:val="FootnoteReference"/>
          <w:rFonts w:ascii="Times" w:hAnsi="Times"/>
        </w:rPr>
        <w:footnoteReference w:id="6"/>
      </w:r>
      <w:r w:rsidR="00075263">
        <w:rPr>
          <w:rFonts w:ascii="Times" w:hAnsi="Times"/>
        </w:rPr>
        <w:t>,</w:t>
      </w:r>
      <w:r>
        <w:rPr>
          <w:rFonts w:ascii="Times" w:hAnsi="Times"/>
        </w:rPr>
        <w:t xml:space="preserve"> around </w:t>
      </w:r>
      <w:r w:rsidR="00075263" w:rsidRPr="00995554">
        <w:rPr>
          <w:rFonts w:ascii="Times" w:hAnsi="Times"/>
        </w:rPr>
        <w:t xml:space="preserve">the need to account for the quality, not just the quantity, of education </w:t>
      </w:r>
      <w:r w:rsidR="00075263">
        <w:rPr>
          <w:rFonts w:ascii="Times" w:hAnsi="Times"/>
        </w:rPr>
        <w:t xml:space="preserve">for </w:t>
      </w:r>
      <w:r w:rsidR="00075263" w:rsidRPr="00995554">
        <w:rPr>
          <w:rFonts w:ascii="Times" w:hAnsi="Times"/>
        </w:rPr>
        <w:t>student outcomes</w:t>
      </w:r>
      <w:r w:rsidR="00075263">
        <w:rPr>
          <w:rFonts w:ascii="Times" w:hAnsi="Times"/>
        </w:rPr>
        <w:t>.</w:t>
      </w:r>
    </w:p>
    <w:p w14:paraId="001DAE95" w14:textId="77777777" w:rsidR="00075263" w:rsidRDefault="00075263" w:rsidP="00821180">
      <w:pPr>
        <w:spacing w:line="276" w:lineRule="auto"/>
        <w:rPr>
          <w:rFonts w:ascii="Times" w:hAnsi="Times"/>
        </w:rPr>
      </w:pPr>
    </w:p>
    <w:p w14:paraId="7F7AB80E" w14:textId="47059301" w:rsidR="00482A21" w:rsidRPr="00995554" w:rsidRDefault="00482A21" w:rsidP="00482A21">
      <w:pPr>
        <w:spacing w:line="276" w:lineRule="auto"/>
        <w:ind w:firstLine="720"/>
        <w:rPr>
          <w:rFonts w:ascii="Times" w:hAnsi="Times"/>
        </w:rPr>
      </w:pPr>
      <w:r w:rsidRPr="00995554">
        <w:rPr>
          <w:rFonts w:ascii="Times" w:hAnsi="Times"/>
        </w:rPr>
        <w:t xml:space="preserve">Indeed, we should question the push to merely expand access to education without parallel attention to quality of education and learning; enrolment and attendance are necessary but not sufficient </w:t>
      </w:r>
      <w:r w:rsidR="00821180">
        <w:rPr>
          <w:rFonts w:ascii="Times" w:hAnsi="Times"/>
        </w:rPr>
        <w:t>to</w:t>
      </w:r>
      <w:r w:rsidRPr="00995554">
        <w:rPr>
          <w:rFonts w:ascii="Times" w:hAnsi="Times"/>
        </w:rPr>
        <w:t xml:space="preserve"> </w:t>
      </w:r>
      <w:r w:rsidR="00821180">
        <w:rPr>
          <w:rFonts w:ascii="Times" w:hAnsi="Times"/>
        </w:rPr>
        <w:t>learn</w:t>
      </w:r>
      <w:r w:rsidRPr="00995554">
        <w:rPr>
          <w:rFonts w:ascii="Times" w:hAnsi="Times"/>
        </w:rPr>
        <w:t xml:space="preserve"> skills (or </w:t>
      </w:r>
      <w:r w:rsidR="00821180">
        <w:rPr>
          <w:rFonts w:ascii="Times" w:hAnsi="Times"/>
        </w:rPr>
        <w:t xml:space="preserve">develop </w:t>
      </w:r>
      <w:r w:rsidRPr="00995554">
        <w:rPr>
          <w:rFonts w:ascii="Times" w:hAnsi="Times"/>
        </w:rPr>
        <w:t>human capital) among children.</w:t>
      </w:r>
      <w:r w:rsidR="00C36726">
        <w:rPr>
          <w:rFonts w:ascii="Times" w:hAnsi="Times"/>
        </w:rPr>
        <w:t xml:space="preserve"> </w:t>
      </w:r>
      <w:r w:rsidR="00AA2E1B">
        <w:rPr>
          <w:rFonts w:ascii="Times" w:hAnsi="Times"/>
        </w:rPr>
        <w:fldChar w:fldCharType="begin"/>
      </w:r>
      <w:r w:rsidR="00AA2E1B">
        <w:rPr>
          <w:rFonts w:ascii="Times" w:hAnsi="Times"/>
        </w:rPr>
        <w:instrText xml:space="preserve"> ADDIN ZOTERO_ITEM CSL_CITATION {"citationID":"20gr8ijka3","properties":{"formattedCitation":"(Hanushek, 2009, p. 301)","plainCitation":"(Hanushek, 2009, p. 301)"},"citationItems":[{"id":110,"uris":["http://zotero.org/users/2057525/items/X5XUMFHT"],"uri":["http://zotero.org/users/2057525/items/X5XUMFHT"],"itemData":{"id":110,"type":"article-journal","title":"School policy: Implications of recent research for human capital investments in South Asia and other developing countries","container-title":"Education Economics","page":"291-313","volume":"17","issue":"3","author":[{"family":"Hanushek","given":"E."}],"issued":{"date-parts":[["2009"]]}},"locator":"301"}],"schema":"https://github.com/citation-style-language/schema/raw/master/csl-citation.json"} </w:instrText>
      </w:r>
      <w:r w:rsidR="00AA2E1B">
        <w:rPr>
          <w:rFonts w:ascii="Times" w:hAnsi="Times"/>
        </w:rPr>
        <w:fldChar w:fldCharType="separate"/>
      </w:r>
      <w:r w:rsidR="00AA2E1B">
        <w:rPr>
          <w:rFonts w:ascii="Times" w:hAnsi="Times"/>
          <w:noProof/>
        </w:rPr>
        <w:t>Hanushek (2009, p. 301)</w:t>
      </w:r>
      <w:r w:rsidR="00AA2E1B">
        <w:rPr>
          <w:rFonts w:ascii="Times" w:hAnsi="Times"/>
        </w:rPr>
        <w:fldChar w:fldCharType="end"/>
      </w:r>
      <w:r w:rsidR="008E10A9">
        <w:rPr>
          <w:rFonts w:ascii="Times" w:hAnsi="Times"/>
        </w:rPr>
        <w:t xml:space="preserve"> </w:t>
      </w:r>
      <w:r w:rsidRPr="00995554">
        <w:rPr>
          <w:rFonts w:ascii="Times" w:hAnsi="Times"/>
        </w:rPr>
        <w:t>highlights this issue: “merely erecting schools without concern for quality is unlikely to meet the human cap</w:t>
      </w:r>
      <w:r w:rsidR="00AA2E1B">
        <w:rPr>
          <w:rFonts w:ascii="Times" w:hAnsi="Times"/>
        </w:rPr>
        <w:t>ital objectives of governments.”</w:t>
      </w:r>
      <w:r w:rsidRPr="00995554">
        <w:rPr>
          <w:rFonts w:ascii="Times" w:hAnsi="Times"/>
        </w:rPr>
        <w:t xml:space="preserve"> Likewise, simply requiring school attendance, as CCTs do, does not guarantee, or even necessarily support, either human capital formation or poverty reduction. </w:t>
      </w:r>
    </w:p>
    <w:p w14:paraId="21F3FCD4" w14:textId="77777777" w:rsidR="00482A21" w:rsidRPr="00995554" w:rsidRDefault="00482A21" w:rsidP="00482A21">
      <w:pPr>
        <w:spacing w:line="276" w:lineRule="auto"/>
        <w:rPr>
          <w:rFonts w:ascii="Times" w:hAnsi="Times"/>
        </w:rPr>
      </w:pPr>
    </w:p>
    <w:p w14:paraId="48215B31" w14:textId="0F965DD3" w:rsidR="006A670D" w:rsidRDefault="00482A21" w:rsidP="00482A21">
      <w:pPr>
        <w:spacing w:line="276" w:lineRule="auto"/>
        <w:ind w:firstLine="720"/>
        <w:rPr>
          <w:rFonts w:ascii="Times" w:hAnsi="Times"/>
        </w:rPr>
      </w:pPr>
      <w:r w:rsidRPr="00995554">
        <w:rPr>
          <w:rFonts w:ascii="Times" w:hAnsi="Times"/>
        </w:rPr>
        <w:t xml:space="preserve">Despite this growing awareness that the quality of education is critical to achieving the desired human capital formation (or, learning outcomes), particularly to skills development over pure knowledge acquisition, </w:t>
      </w:r>
      <w:r w:rsidR="0040309D">
        <w:rPr>
          <w:rFonts w:ascii="Times" w:hAnsi="Times"/>
        </w:rPr>
        <w:t xml:space="preserve">establishing </w:t>
      </w:r>
      <w:r w:rsidRPr="00995554">
        <w:rPr>
          <w:rFonts w:ascii="Times" w:hAnsi="Times"/>
        </w:rPr>
        <w:t xml:space="preserve">what constitutes ‘quality education’ is far from straightforward. </w:t>
      </w:r>
      <w:r w:rsidR="00D44546">
        <w:rPr>
          <w:rFonts w:ascii="Times" w:hAnsi="Times"/>
        </w:rPr>
        <w:t xml:space="preserve">A variety of conceptualizations of quality </w:t>
      </w:r>
      <w:r w:rsidR="000D094D">
        <w:rPr>
          <w:rFonts w:ascii="Times" w:hAnsi="Times"/>
        </w:rPr>
        <w:t>as well as</w:t>
      </w:r>
      <w:r w:rsidR="00D44546">
        <w:rPr>
          <w:rFonts w:ascii="Times" w:hAnsi="Times"/>
        </w:rPr>
        <w:t xml:space="preserve"> frameworks for quality education have been offered, which</w:t>
      </w:r>
      <w:r w:rsidR="00F174ED">
        <w:rPr>
          <w:rFonts w:ascii="Times" w:hAnsi="Times"/>
        </w:rPr>
        <w:t xml:space="preserve"> </w:t>
      </w:r>
      <w:r w:rsidR="00F174ED">
        <w:rPr>
          <w:rFonts w:ascii="Times" w:hAnsi="Times"/>
        </w:rPr>
        <w:fldChar w:fldCharType="begin"/>
      </w:r>
      <w:r w:rsidR="00F174ED">
        <w:rPr>
          <w:rFonts w:ascii="Times" w:hAnsi="Times"/>
        </w:rPr>
        <w:instrText xml:space="preserve"> ADDIN ZOTERO_ITEM CSL_CITATION {"citationID":"12mchbsr31","properties":{"formattedCitation":"(Tawil et al., 2012)","plainCitation":"(Tawil et al., 2012)"},"citationItems":[{"id":194,"uris":["http://zotero.org/users/2057525/items/58FX857F"],"uri":["http://zotero.org/users/2057525/items/58FX857F"],"itemData":{"id":194,"type":"report","title":"Beyond the Conceptual Maze: The Notion of Quality in Education","publisher":"UNESCO","genre":"Occasional Paper","author":[{"family":"Tawil","given":"Sobhi"},{"family":"Akkari","given":"Abdeljalil"},{"family":"Macedo","given":"Beatriz"}],"issued":{"date-parts":[["2012"]]}}}],"schema":"https://github.com/citation-style-language/schema/raw/master/csl-citation.json"} </w:instrText>
      </w:r>
      <w:r w:rsidR="00F174ED">
        <w:rPr>
          <w:rFonts w:ascii="Times" w:hAnsi="Times"/>
        </w:rPr>
        <w:fldChar w:fldCharType="separate"/>
      </w:r>
      <w:r w:rsidR="00F174ED">
        <w:rPr>
          <w:rFonts w:ascii="Times" w:hAnsi="Times"/>
          <w:noProof/>
        </w:rPr>
        <w:t>Tawil et al. (2012)</w:t>
      </w:r>
      <w:r w:rsidR="00F174ED">
        <w:rPr>
          <w:rFonts w:ascii="Times" w:hAnsi="Times"/>
        </w:rPr>
        <w:fldChar w:fldCharType="end"/>
      </w:r>
      <w:r w:rsidR="00D44546">
        <w:rPr>
          <w:rFonts w:ascii="Times" w:hAnsi="Times"/>
        </w:rPr>
        <w:t xml:space="preserve"> group into three different appr</w:t>
      </w:r>
      <w:r w:rsidR="006A670D">
        <w:rPr>
          <w:rFonts w:ascii="Times" w:hAnsi="Times"/>
        </w:rPr>
        <w:t xml:space="preserve">oaches. </w:t>
      </w:r>
    </w:p>
    <w:p w14:paraId="1A4B6C4B" w14:textId="77777777" w:rsidR="006A670D" w:rsidRDefault="006A670D" w:rsidP="00482A21">
      <w:pPr>
        <w:spacing w:line="276" w:lineRule="auto"/>
        <w:ind w:firstLine="720"/>
        <w:rPr>
          <w:rFonts w:ascii="Times" w:hAnsi="Times"/>
        </w:rPr>
      </w:pPr>
    </w:p>
    <w:p w14:paraId="642F2943" w14:textId="3D550543" w:rsidR="00C305A3" w:rsidRDefault="006A670D" w:rsidP="00482A21">
      <w:pPr>
        <w:spacing w:line="276" w:lineRule="auto"/>
        <w:ind w:firstLine="720"/>
        <w:rPr>
          <w:rFonts w:ascii="Times" w:hAnsi="Times"/>
        </w:rPr>
      </w:pPr>
      <w:r>
        <w:rPr>
          <w:rFonts w:ascii="Times" w:hAnsi="Times"/>
        </w:rPr>
        <w:t xml:space="preserve">A </w:t>
      </w:r>
      <w:r w:rsidR="00D44546">
        <w:rPr>
          <w:rFonts w:ascii="Times" w:hAnsi="Times"/>
        </w:rPr>
        <w:t>learner-centred approach, based on the principles of the Convention on the Rights of the Child, puts learning at the centre of the concept of quality and offers principles of quality, such as inclusiveness, equity, diversity and children’s rights, rather</w:t>
      </w:r>
      <w:r>
        <w:rPr>
          <w:rFonts w:ascii="Times" w:hAnsi="Times"/>
        </w:rPr>
        <w:t xml:space="preserve"> than an operational model</w:t>
      </w:r>
      <w:r w:rsidR="00DC053E">
        <w:rPr>
          <w:rFonts w:ascii="Times" w:hAnsi="Times"/>
        </w:rPr>
        <w:t xml:space="preserve"> </w:t>
      </w:r>
      <w:r w:rsidR="00DC053E">
        <w:rPr>
          <w:rFonts w:ascii="Times" w:hAnsi="Times"/>
        </w:rPr>
        <w:fldChar w:fldCharType="begin"/>
      </w:r>
      <w:r w:rsidR="00DC053E">
        <w:rPr>
          <w:rFonts w:ascii="Times" w:hAnsi="Times"/>
        </w:rPr>
        <w:instrText xml:space="preserve"> ADDIN ZOTERO_ITEM CSL_CITATION {"citationID":"22s7js2vr6","properties":{"formattedCitation":"(Tawil et al., 2012)","plainCitation":"(Tawil et al., 2012)"},"citationItems":[{"id":194,"uris":["http://zotero.org/users/2057525/items/58FX857F"],"uri":["http://zotero.org/users/2057525/items/58FX857F"],"itemData":{"id":194,"type":"report","title":"Beyond the Conceptual Maze: The Notion of Quality in Education","publisher":"UNESCO","genre":"Occasional Paper","author":[{"family":"Tawil","given":"Sobhi"},{"family":"Akkari","given":"Abdeljalil"},{"family":"Macedo","given":"Beatriz"}],"issued":{"date-parts":[["2012"]]}}}],"schema":"https://github.com/citation-style-language/schema/raw/master/csl-citation.json"} </w:instrText>
      </w:r>
      <w:r w:rsidR="00DC053E">
        <w:rPr>
          <w:rFonts w:ascii="Times" w:hAnsi="Times"/>
        </w:rPr>
        <w:fldChar w:fldCharType="separate"/>
      </w:r>
      <w:r w:rsidR="00DC053E">
        <w:rPr>
          <w:rFonts w:ascii="Times" w:hAnsi="Times"/>
          <w:noProof/>
        </w:rPr>
        <w:t>(Tawil et al., 2012)</w:t>
      </w:r>
      <w:r w:rsidR="00DC053E">
        <w:rPr>
          <w:rFonts w:ascii="Times" w:hAnsi="Times"/>
        </w:rPr>
        <w:fldChar w:fldCharType="end"/>
      </w:r>
      <w:r>
        <w:rPr>
          <w:rFonts w:ascii="Times" w:hAnsi="Times"/>
        </w:rPr>
        <w:t xml:space="preserve">. Here the focus is on learner-centred methods of teaching, </w:t>
      </w:r>
      <w:r w:rsidR="00C305A3">
        <w:rPr>
          <w:rFonts w:ascii="Times" w:hAnsi="Times"/>
        </w:rPr>
        <w:t>along with</w:t>
      </w:r>
      <w:r>
        <w:rPr>
          <w:rFonts w:ascii="Times" w:hAnsi="Times"/>
        </w:rPr>
        <w:t xml:space="preserve"> the implementation of curricula that are relevant to learners’ lives and incorporate ‘life skills.’</w:t>
      </w:r>
    </w:p>
    <w:p w14:paraId="09883A79" w14:textId="77777777" w:rsidR="00464AEC" w:rsidRDefault="00464AEC" w:rsidP="00482A21">
      <w:pPr>
        <w:spacing w:line="276" w:lineRule="auto"/>
        <w:ind w:firstLine="720"/>
        <w:rPr>
          <w:rFonts w:ascii="Times" w:hAnsi="Times"/>
        </w:rPr>
      </w:pPr>
    </w:p>
    <w:p w14:paraId="4A37FB97" w14:textId="71393717" w:rsidR="00464AEC" w:rsidRDefault="00464AEC" w:rsidP="00482A21">
      <w:pPr>
        <w:spacing w:line="276" w:lineRule="auto"/>
        <w:ind w:firstLine="720"/>
        <w:rPr>
          <w:rFonts w:ascii="Times" w:hAnsi="Times"/>
        </w:rPr>
      </w:pPr>
      <w:r>
        <w:rPr>
          <w:rFonts w:ascii="Times" w:hAnsi="Times"/>
        </w:rPr>
        <w:t>A multidimensional social interaction approach sees education as a public good and a space in which different stakeholders (for example, students, teachers, parents, government) with different perspectives interact</w:t>
      </w:r>
      <w:r w:rsidR="00CF7DD2">
        <w:rPr>
          <w:rFonts w:ascii="Times" w:hAnsi="Times"/>
        </w:rPr>
        <w:t xml:space="preserve"> </w:t>
      </w:r>
      <w:r w:rsidR="00CF7DD2">
        <w:rPr>
          <w:rFonts w:ascii="Times" w:hAnsi="Times"/>
        </w:rPr>
        <w:fldChar w:fldCharType="begin"/>
      </w:r>
      <w:r w:rsidR="00CF7DD2">
        <w:rPr>
          <w:rFonts w:ascii="Times" w:hAnsi="Times"/>
        </w:rPr>
        <w:instrText xml:space="preserve"> ADDIN ZOTERO_ITEM CSL_CITATION {"citationID":"ihi0jp8j1","properties":{"formattedCitation":"(Tikly and Barrett, 2007)","plainCitation":"(Tikly and Barrett, 2007)"},"citationItems":[{"id":168,"uris":["http://zotero.org/users/2057525/items/B3MWMPKD"],"uri":["http://zotero.org/users/2057525/items/B3MWMPKD"],"itemData":{"id":168,"type":"report","title":"Education Quality - Research Priorities and Approaches in the Global Era","publisher":"University of Bristol","publisher-place":"Bristol, UK","genre":"EdQual Working Paper","event-place":"Bristol, UK","number":"10","author":[{"family":"Tikly","given":"L."},{"family":"Barrett","given":"A."}],"issued":{"date-parts":[["2007"]]}}}],"schema":"https://github.com/citation-style-language/schema/raw/master/csl-citation.json"} </w:instrText>
      </w:r>
      <w:r w:rsidR="00CF7DD2">
        <w:rPr>
          <w:rFonts w:ascii="Times" w:hAnsi="Times"/>
        </w:rPr>
        <w:fldChar w:fldCharType="separate"/>
      </w:r>
      <w:r w:rsidR="00CF7DD2">
        <w:rPr>
          <w:rFonts w:ascii="Times" w:hAnsi="Times"/>
          <w:noProof/>
        </w:rPr>
        <w:t>(Tikly and Barrett, 2007)</w:t>
      </w:r>
      <w:r w:rsidR="00CF7DD2">
        <w:rPr>
          <w:rFonts w:ascii="Times" w:hAnsi="Times"/>
        </w:rPr>
        <w:fldChar w:fldCharType="end"/>
      </w:r>
      <w:r>
        <w:rPr>
          <w:rFonts w:ascii="Times" w:hAnsi="Times"/>
        </w:rPr>
        <w:t>. Quality</w:t>
      </w:r>
      <w:r w:rsidR="005B6531">
        <w:rPr>
          <w:rFonts w:ascii="Times" w:hAnsi="Times"/>
        </w:rPr>
        <w:t xml:space="preserve"> must be understood within local historical, socioeconomic, political and cultural contexts, and relates to the ability of the educational system to account for these context</w:t>
      </w:r>
      <w:r w:rsidR="001D18F0">
        <w:rPr>
          <w:rFonts w:ascii="Times" w:hAnsi="Times"/>
        </w:rPr>
        <w:t>s</w:t>
      </w:r>
      <w:r w:rsidR="005B6531">
        <w:rPr>
          <w:rFonts w:ascii="Times" w:hAnsi="Times"/>
        </w:rPr>
        <w:t xml:space="preserve"> and the diverse perspectives of various stakeholders within it.</w:t>
      </w:r>
      <w:r w:rsidR="00CB1AC6">
        <w:rPr>
          <w:rFonts w:ascii="Times" w:hAnsi="Times"/>
        </w:rPr>
        <w:t xml:space="preserve"> This approach also emphasizes the importance of learning as the development of the whole person, beyond the goal of employability, as well as of understanding the role of education systems in the reproduction or reduction of inequalities</w:t>
      </w:r>
      <w:r w:rsidR="00D412CE">
        <w:rPr>
          <w:rFonts w:ascii="Times" w:hAnsi="Times"/>
        </w:rPr>
        <w:t xml:space="preserve"> </w:t>
      </w:r>
      <w:r w:rsidR="00D412CE">
        <w:rPr>
          <w:rFonts w:ascii="Times" w:hAnsi="Times"/>
        </w:rPr>
        <w:fldChar w:fldCharType="begin"/>
      </w:r>
      <w:r w:rsidR="00D412CE">
        <w:rPr>
          <w:rFonts w:ascii="Times" w:hAnsi="Times"/>
        </w:rPr>
        <w:instrText xml:space="preserve"> ADDIN ZOTERO_ITEM CSL_CITATION {"citationID":"22vkidb70j","properties":{"formattedCitation":"(Tawil et al., 2012)","plainCitation":"(Tawil et al., 2012)"},"citationItems":[{"id":194,"uris":["http://zotero.org/users/2057525/items/58FX857F"],"uri":["http://zotero.org/users/2057525/items/58FX857F"],"itemData":{"id":194,"type":"report","title":"Beyond the Conceptual Maze: The Notion of Quality in Education","publisher":"UNESCO","genre":"Occasional Paper","author":[{"family":"Tawil","given":"Sobhi"},{"family":"Akkari","given":"Abdeljalil"},{"family":"Macedo","given":"Beatriz"}],"issued":{"date-parts":[["2012"]]}}}],"schema":"https://github.com/citation-style-language/schema/raw/master/csl-citation.json"} </w:instrText>
      </w:r>
      <w:r w:rsidR="00D412CE">
        <w:rPr>
          <w:rFonts w:ascii="Times" w:hAnsi="Times"/>
        </w:rPr>
        <w:fldChar w:fldCharType="separate"/>
      </w:r>
      <w:r w:rsidR="00D412CE">
        <w:rPr>
          <w:rFonts w:ascii="Times" w:hAnsi="Times"/>
          <w:noProof/>
        </w:rPr>
        <w:t>(Tawil et al., 2012)</w:t>
      </w:r>
      <w:r w:rsidR="00D412CE">
        <w:rPr>
          <w:rFonts w:ascii="Times" w:hAnsi="Times"/>
        </w:rPr>
        <w:fldChar w:fldCharType="end"/>
      </w:r>
      <w:r w:rsidR="00D412CE">
        <w:rPr>
          <w:rFonts w:ascii="Times" w:hAnsi="Times"/>
        </w:rPr>
        <w:t>.</w:t>
      </w:r>
    </w:p>
    <w:p w14:paraId="633FBD5B" w14:textId="77777777" w:rsidR="00E548A3" w:rsidRDefault="00E548A3" w:rsidP="00E26EBD">
      <w:pPr>
        <w:spacing w:line="276" w:lineRule="auto"/>
        <w:rPr>
          <w:rFonts w:ascii="Times" w:hAnsi="Times"/>
        </w:rPr>
      </w:pPr>
    </w:p>
    <w:p w14:paraId="3A52B147" w14:textId="05F0ED3D" w:rsidR="007C3632" w:rsidRDefault="004D491E" w:rsidP="001E0C06">
      <w:pPr>
        <w:spacing w:line="276" w:lineRule="auto"/>
        <w:ind w:firstLine="720"/>
        <w:rPr>
          <w:rFonts w:ascii="Times" w:hAnsi="Times"/>
        </w:rPr>
      </w:pPr>
      <w:r>
        <w:rPr>
          <w:rFonts w:ascii="Times" w:hAnsi="Times"/>
        </w:rPr>
        <w:lastRenderedPageBreak/>
        <w:t xml:space="preserve">Latin America’s </w:t>
      </w:r>
      <w:r w:rsidR="006F5FA3">
        <w:rPr>
          <w:rFonts w:ascii="Times" w:hAnsi="Times"/>
        </w:rPr>
        <w:t xml:space="preserve">historically </w:t>
      </w:r>
      <w:r>
        <w:rPr>
          <w:rFonts w:ascii="Times" w:hAnsi="Times"/>
        </w:rPr>
        <w:t>high levels of social inequality have been reflected in the education system. Educational inequalities</w:t>
      </w:r>
      <w:r w:rsidR="00E548A3">
        <w:rPr>
          <w:rFonts w:ascii="Times" w:hAnsi="Times"/>
        </w:rPr>
        <w:t xml:space="preserve">, in terms of access, services and outcomes, </w:t>
      </w:r>
      <w:r>
        <w:rPr>
          <w:rFonts w:ascii="Times" w:hAnsi="Times"/>
        </w:rPr>
        <w:t xml:space="preserve">have been </w:t>
      </w:r>
      <w:r w:rsidR="00E548A3">
        <w:rPr>
          <w:rFonts w:ascii="Times" w:hAnsi="Times"/>
        </w:rPr>
        <w:t xml:space="preserve">divided along socioeconomic lines and often linked to a stark divide between public and private education systems. Drawing on the example of Brazil, </w:t>
      </w:r>
      <w:r w:rsidR="00863D35">
        <w:rPr>
          <w:rFonts w:ascii="Times" w:hAnsi="Times"/>
        </w:rPr>
        <w:t xml:space="preserve">there have been efforts in recent decades to ensure a more equitable distribution of </w:t>
      </w:r>
      <w:r w:rsidR="00785DE3">
        <w:rPr>
          <w:rFonts w:ascii="Times" w:hAnsi="Times"/>
        </w:rPr>
        <w:t xml:space="preserve">education </w:t>
      </w:r>
      <w:r w:rsidR="00863D35">
        <w:rPr>
          <w:rFonts w:ascii="Times" w:hAnsi="Times"/>
        </w:rPr>
        <w:t xml:space="preserve">spending. The introduction of the </w:t>
      </w:r>
      <w:r w:rsidR="00863D35" w:rsidRPr="00E01268">
        <w:rPr>
          <w:rFonts w:ascii="Times" w:hAnsi="Times"/>
          <w:i/>
        </w:rPr>
        <w:t>Fund for Primary Education Administration and Development and for the Enhancement of Teacher Status</w:t>
      </w:r>
      <w:r w:rsidR="00863D35">
        <w:rPr>
          <w:rFonts w:ascii="Times" w:hAnsi="Times"/>
        </w:rPr>
        <w:t xml:space="preserve"> (FUNDEF) in 1996 added</w:t>
      </w:r>
      <w:r w:rsidR="00397F8A">
        <w:rPr>
          <w:rFonts w:ascii="Times" w:hAnsi="Times"/>
        </w:rPr>
        <w:t xml:space="preserve"> federal funding to resource-poor</w:t>
      </w:r>
      <w:r w:rsidR="00E548A3">
        <w:rPr>
          <w:rFonts w:ascii="Times" w:hAnsi="Times"/>
        </w:rPr>
        <w:t xml:space="preserve"> </w:t>
      </w:r>
      <w:r w:rsidR="00397F8A">
        <w:rPr>
          <w:rFonts w:ascii="Times" w:hAnsi="Times"/>
        </w:rPr>
        <w:t xml:space="preserve">states, ensuring a minimum per-pupil allocation for elementary schools across states and municipalities. FUNDEF was renewed and expanded in 2002 into the </w:t>
      </w:r>
      <w:r w:rsidR="00397F8A" w:rsidRPr="00E01268">
        <w:rPr>
          <w:rFonts w:ascii="Times" w:hAnsi="Times"/>
          <w:i/>
        </w:rPr>
        <w:t>National Fund for the Maintenance and the Development of Basic Education</w:t>
      </w:r>
      <w:r w:rsidR="00397F8A">
        <w:rPr>
          <w:rFonts w:ascii="Times" w:hAnsi="Times"/>
        </w:rPr>
        <w:t xml:space="preserve"> (FUNDEB), to include early childhood education and secondary schools. </w:t>
      </w:r>
      <w:r w:rsidR="00510941" w:rsidRPr="00397F8A">
        <w:rPr>
          <w:rFonts w:ascii="Times" w:hAnsi="Times"/>
        </w:rPr>
        <w:t>Despite the equalization of minimum per-pupil allocations established by FUNDEF/FUNDEB,</w:t>
      </w:r>
      <w:r w:rsidR="00397F8A" w:rsidRPr="00397F8A">
        <w:rPr>
          <w:rFonts w:ascii="Times" w:hAnsi="Times"/>
        </w:rPr>
        <w:t xml:space="preserve"> however,</w:t>
      </w:r>
      <w:r w:rsidR="00510941" w:rsidRPr="00397F8A">
        <w:rPr>
          <w:rFonts w:ascii="Times" w:hAnsi="Times"/>
        </w:rPr>
        <w:t xml:space="preserve"> the quality of education across different regions in Brazil remains highly unequal, since states are able to supplement spending levels beyond the minimum requirements. For example, in 2009, per-pupil spending in São Paulo for lower basic education (grades 1-4) was R$2,027 compared to an average of R$1,221 for states in the Northeast</w:t>
      </w:r>
      <w:r w:rsidR="00C25FB2">
        <w:rPr>
          <w:rFonts w:ascii="Times" w:hAnsi="Times"/>
        </w:rPr>
        <w:t xml:space="preserve"> </w:t>
      </w:r>
      <w:r w:rsidR="009D29C4">
        <w:rPr>
          <w:rFonts w:ascii="Times" w:hAnsi="Times"/>
        </w:rPr>
        <w:fldChar w:fldCharType="begin"/>
      </w:r>
      <w:r w:rsidR="009D29C4">
        <w:rPr>
          <w:rFonts w:ascii="Times" w:hAnsi="Times"/>
        </w:rPr>
        <w:instrText xml:space="preserve"> ADDIN ZOTERO_ITEM CSL_CITATION {"citationID":"2lps3u7v4d","properties":{"formattedCitation":"(PREAL, 2009)","plainCitation":"(PREAL, 2009)"},"citationItems":[{"id":"sqNhk6Ga/ljWmGgSx","uris":["http://zotero.org/users/543252/items/26SFNG7W"],"uri":["http://zotero.org/users/543252/items/26SFNG7W"],"itemData":{"id":"sqNhk6Ga/ljWmGgSx","type":"article","title":"Overcoming Inertia? A Report Card on Education in Brazil","publisher":"Programa de Promoción de la Reforma Educativa en América Latina y el Caribe &amp; Lemann Foundation","author":[{"family":"PREAL","given":""}],"issued":{"year":2009}}}],"schema":"https://github.com/citation-style-language/schema/raw/master/csl-citation.json"} </w:instrText>
      </w:r>
      <w:r w:rsidR="009D29C4">
        <w:rPr>
          <w:rFonts w:ascii="Times" w:hAnsi="Times"/>
        </w:rPr>
        <w:fldChar w:fldCharType="separate"/>
      </w:r>
      <w:r w:rsidR="009D29C4">
        <w:rPr>
          <w:rFonts w:ascii="Times" w:hAnsi="Times"/>
          <w:noProof/>
        </w:rPr>
        <w:t>(PREAL, 2009)</w:t>
      </w:r>
      <w:r w:rsidR="009D29C4">
        <w:rPr>
          <w:rFonts w:ascii="Times" w:hAnsi="Times"/>
        </w:rPr>
        <w:fldChar w:fldCharType="end"/>
      </w:r>
      <w:r w:rsidR="00ED5B35" w:rsidRPr="009D29C4">
        <w:rPr>
          <w:rFonts w:ascii="Times" w:hAnsi="Times"/>
        </w:rPr>
        <w:t>.</w:t>
      </w:r>
      <w:r w:rsidR="00ED5B35">
        <w:rPr>
          <w:rFonts w:ascii="Times" w:hAnsi="Times"/>
        </w:rPr>
        <w:t xml:space="preserve"> Such dramatic differences within the public sector</w:t>
      </w:r>
      <w:r w:rsidR="00D6709C">
        <w:rPr>
          <w:rFonts w:ascii="Times" w:hAnsi="Times"/>
        </w:rPr>
        <w:t xml:space="preserve"> are dwarfed by the differences in resources and outcomes between the public and private education systems.</w:t>
      </w:r>
    </w:p>
    <w:p w14:paraId="01695C76" w14:textId="77777777" w:rsidR="00095437" w:rsidRDefault="00095437" w:rsidP="00EE0E66">
      <w:pPr>
        <w:spacing w:line="276" w:lineRule="auto"/>
        <w:rPr>
          <w:rFonts w:ascii="Times" w:hAnsi="Times"/>
        </w:rPr>
      </w:pPr>
    </w:p>
    <w:p w14:paraId="420CC43A" w14:textId="505A446D" w:rsidR="00095437" w:rsidRPr="00445771" w:rsidRDefault="00095437" w:rsidP="00095437">
      <w:pPr>
        <w:spacing w:line="276" w:lineRule="auto"/>
        <w:ind w:firstLine="720"/>
        <w:rPr>
          <w:rFonts w:ascii="Times" w:hAnsi="Times"/>
        </w:rPr>
      </w:pPr>
      <w:r>
        <w:rPr>
          <w:rFonts w:ascii="Times" w:hAnsi="Times"/>
        </w:rPr>
        <w:t>Despite these historical inequalities within the education system in terms of quality of education and learning, learning among the lowest income quintiles has increased. PISA scores have improved the most for the bottom two income quintiles</w:t>
      </w:r>
      <w:r w:rsidR="00B84B0F">
        <w:rPr>
          <w:rFonts w:ascii="Times" w:hAnsi="Times"/>
        </w:rPr>
        <w:t xml:space="preserve"> </w:t>
      </w:r>
      <w:r w:rsidR="00B84B0F">
        <w:rPr>
          <w:rFonts w:ascii="Times" w:hAnsi="Times"/>
        </w:rPr>
        <w:fldChar w:fldCharType="begin"/>
      </w:r>
      <w:r w:rsidR="006F1C8D">
        <w:rPr>
          <w:rFonts w:ascii="Times" w:hAnsi="Times"/>
        </w:rPr>
        <w:instrText xml:space="preserve"> ADDIN ZOTERO_ITEM CSL_CITATION {"citationID":"2p97v7ce4p","properties":{"formattedCitation":"(Bruns et al., 2012)","plainCitation":"(Bruns et al., 2012)"},"citationItems":[{"id":202,"uris":["http://zotero.org/users/2057525/items/HC5DHQN8"],"uri":["http://zotero.org/users/2057525/items/HC5DHQN8"],"itemData":{"id":202,"type":"report","title":"Achieving World-Class Education in Brazil: The Next Agenda","publisher":"The World Bank","publisher-place":"Washington, D.C.","event-place":"Washington, D.C.","author":[{"family":"Bruns","given":"Barbara"},{"family":"Evans","given":"David"},{"family":"Luque","given":"Javier"}],"issued":{"date-parts":[["2012"]]}}}],"schema":"https://github.com/citation-style-language/schema/raw/master/csl-citation.json"} </w:instrText>
      </w:r>
      <w:r w:rsidR="00B84B0F">
        <w:rPr>
          <w:rFonts w:ascii="Times" w:hAnsi="Times"/>
        </w:rPr>
        <w:fldChar w:fldCharType="separate"/>
      </w:r>
      <w:r w:rsidR="006F1C8D">
        <w:rPr>
          <w:rFonts w:ascii="Times" w:hAnsi="Times"/>
          <w:noProof/>
        </w:rPr>
        <w:t>(Bruns et al., 2012)</w:t>
      </w:r>
      <w:r w:rsidR="00B84B0F">
        <w:rPr>
          <w:rFonts w:ascii="Times" w:hAnsi="Times"/>
        </w:rPr>
        <w:fldChar w:fldCharType="end"/>
      </w:r>
      <w:r>
        <w:rPr>
          <w:rFonts w:ascii="Times" w:hAnsi="Times"/>
        </w:rPr>
        <w:t>. Nonetheless, the gaps in learning outcomes between higher and lower income quintiles remain large</w:t>
      </w:r>
      <w:r w:rsidR="006F1C8D">
        <w:rPr>
          <w:rFonts w:ascii="Times" w:hAnsi="Times"/>
        </w:rPr>
        <w:t xml:space="preserve"> </w:t>
      </w:r>
      <w:r w:rsidR="006F1C8D">
        <w:rPr>
          <w:rFonts w:ascii="Times" w:hAnsi="Times"/>
        </w:rPr>
        <w:fldChar w:fldCharType="begin"/>
      </w:r>
      <w:r w:rsidR="006F1C8D">
        <w:rPr>
          <w:rFonts w:ascii="Times" w:hAnsi="Times"/>
        </w:rPr>
        <w:instrText xml:space="preserve"> ADDIN ZOTERO_ITEM CSL_CITATION {"citationID":"243sjst37i","properties":{"formattedCitation":"(Bruns et al., 2012)","plainCitation":"(Bruns et al., 2012)"},"citationItems":[{"id":202,"uris":["http://zotero.org/users/2057525/items/HC5DHQN8"],"uri":["http://zotero.org/users/2057525/items/HC5DHQN8"],"itemData":{"id":202,"type":"report","title":"Achieving World-Class Education in Brazil: The Next Agenda","publisher":"The World Bank","publisher-place":"Washington, D.C.","event-place":"Washington, D.C.","author":[{"family":"Bruns","given":"Barbara"},{"family":"Evans","given":"David"},{"family":"Luque","given":"Javier"}],"issued":{"date-parts":[["2012"]]}}}],"schema":"https://github.com/citation-style-language/schema/raw/master/csl-citation.json"} </w:instrText>
      </w:r>
      <w:r w:rsidR="006F1C8D">
        <w:rPr>
          <w:rFonts w:ascii="Times" w:hAnsi="Times"/>
        </w:rPr>
        <w:fldChar w:fldCharType="separate"/>
      </w:r>
      <w:r w:rsidR="006F1C8D">
        <w:rPr>
          <w:rFonts w:ascii="Times" w:hAnsi="Times"/>
          <w:noProof/>
        </w:rPr>
        <w:t>(Bruns et al., 2012)</w:t>
      </w:r>
      <w:r w:rsidR="006F1C8D">
        <w:rPr>
          <w:rFonts w:ascii="Times" w:hAnsi="Times"/>
        </w:rPr>
        <w:fldChar w:fldCharType="end"/>
      </w:r>
      <w:r>
        <w:rPr>
          <w:rFonts w:ascii="Times" w:hAnsi="Times"/>
        </w:rPr>
        <w:t>. Thus, the core equity issue in Brazil seems to have shifted from one of access to one of quality of education and learning attainment.</w:t>
      </w:r>
    </w:p>
    <w:p w14:paraId="6EFADCA8" w14:textId="77777777" w:rsidR="00C305A3" w:rsidRDefault="00C305A3" w:rsidP="00EE0E66">
      <w:pPr>
        <w:spacing w:line="276" w:lineRule="auto"/>
        <w:rPr>
          <w:rFonts w:ascii="Times" w:hAnsi="Times"/>
        </w:rPr>
      </w:pPr>
    </w:p>
    <w:p w14:paraId="25C6EC48" w14:textId="2423377C" w:rsidR="00852DAE" w:rsidRDefault="0077131C" w:rsidP="00482A21">
      <w:pPr>
        <w:spacing w:line="276" w:lineRule="auto"/>
        <w:ind w:firstLine="720"/>
        <w:rPr>
          <w:rFonts w:ascii="Times" w:hAnsi="Times"/>
        </w:rPr>
      </w:pPr>
      <w:r>
        <w:rPr>
          <w:rFonts w:ascii="Times" w:hAnsi="Times"/>
        </w:rPr>
        <w:t xml:space="preserve">The third </w:t>
      </w:r>
      <w:r w:rsidR="00B01553">
        <w:rPr>
          <w:rFonts w:ascii="Times" w:hAnsi="Times"/>
        </w:rPr>
        <w:t>approach to education quality</w:t>
      </w:r>
      <w:r>
        <w:rPr>
          <w:rFonts w:ascii="Times" w:hAnsi="Times"/>
        </w:rPr>
        <w:t>, the</w:t>
      </w:r>
      <w:r w:rsidR="00C305A3">
        <w:rPr>
          <w:rFonts w:ascii="Times" w:hAnsi="Times"/>
        </w:rPr>
        <w:t xml:space="preserve"> input-process-output approach</w:t>
      </w:r>
      <w:r>
        <w:rPr>
          <w:rFonts w:ascii="Times" w:hAnsi="Times"/>
        </w:rPr>
        <w:t>,</w:t>
      </w:r>
      <w:r w:rsidR="00C305A3">
        <w:rPr>
          <w:rFonts w:ascii="Times" w:hAnsi="Times"/>
        </w:rPr>
        <w:t xml:space="preserve"> constitutes a more technical-rational </w:t>
      </w:r>
      <w:r w:rsidR="00A119E3">
        <w:rPr>
          <w:rFonts w:ascii="Times" w:hAnsi="Times"/>
        </w:rPr>
        <w:t>view</w:t>
      </w:r>
      <w:r w:rsidR="00C305A3">
        <w:rPr>
          <w:rFonts w:ascii="Times" w:hAnsi="Times"/>
        </w:rPr>
        <w:t xml:space="preserve">, which aims to measure the quality of educational ‘products’ and the performance of </w:t>
      </w:r>
      <w:r w:rsidR="00593418">
        <w:rPr>
          <w:rFonts w:ascii="Times" w:hAnsi="Times"/>
        </w:rPr>
        <w:t>educational systems</w:t>
      </w:r>
      <w:r w:rsidR="00813A26">
        <w:rPr>
          <w:rFonts w:ascii="Times" w:hAnsi="Times"/>
        </w:rPr>
        <w:t>. T</w:t>
      </w:r>
      <w:r w:rsidR="00FA6516">
        <w:rPr>
          <w:rFonts w:ascii="Times" w:hAnsi="Times"/>
        </w:rPr>
        <w:t xml:space="preserve">hat is, outputs </w:t>
      </w:r>
      <w:r w:rsidR="00A6706F">
        <w:rPr>
          <w:rFonts w:ascii="Times" w:hAnsi="Times"/>
        </w:rPr>
        <w:t>or outcomes</w:t>
      </w:r>
      <w:r w:rsidR="00FA6516">
        <w:rPr>
          <w:rFonts w:ascii="Times" w:hAnsi="Times"/>
        </w:rPr>
        <w:t xml:space="preserve"> a</w:t>
      </w:r>
      <w:r w:rsidR="00A6706F">
        <w:rPr>
          <w:rFonts w:ascii="Times" w:hAnsi="Times"/>
        </w:rPr>
        <w:t xml:space="preserve">re determined by input factors, </w:t>
      </w:r>
      <w:r w:rsidR="00FA6516">
        <w:rPr>
          <w:rFonts w:ascii="Times" w:hAnsi="Times"/>
        </w:rPr>
        <w:t>such as learners’ backgrounds, tea</w:t>
      </w:r>
      <w:r w:rsidR="00A6706F">
        <w:rPr>
          <w:rFonts w:ascii="Times" w:hAnsi="Times"/>
        </w:rPr>
        <w:t>chers, school environments etc</w:t>
      </w:r>
      <w:r w:rsidR="00FA6516">
        <w:rPr>
          <w:rFonts w:ascii="Times" w:hAnsi="Times"/>
        </w:rPr>
        <w:t xml:space="preserve">. </w:t>
      </w:r>
      <w:r w:rsidR="00852DAE">
        <w:rPr>
          <w:rFonts w:ascii="Times" w:hAnsi="Times"/>
        </w:rPr>
        <w:t>The</w:t>
      </w:r>
      <w:r w:rsidR="008053B4">
        <w:rPr>
          <w:rFonts w:ascii="Times" w:hAnsi="Times"/>
        </w:rPr>
        <w:t xml:space="preserve"> </w:t>
      </w:r>
      <w:r w:rsidR="00852DAE" w:rsidRPr="008053B4">
        <w:rPr>
          <w:rFonts w:ascii="Times" w:hAnsi="Times"/>
        </w:rPr>
        <w:t>EFA’s 2005 Global Monitoring Report</w:t>
      </w:r>
      <w:r w:rsidR="00852DAE">
        <w:rPr>
          <w:rFonts w:ascii="Times" w:hAnsi="Times"/>
        </w:rPr>
        <w:t xml:space="preserve"> explains inputs as (a) learner characteristics, such as aptitude, perseverance, school readiness, barriers to learning, and (b) enabling inputs, which include learning time, teaching methods, mechanisms for assessment and feedback, class size, teaching materials, physical infrastructure and facilities, and human resources (among others). These, it argues, operate within a broader context that includes local economic and labour market conditions, socio-cultural and religious contexts, public resources for education, competitiveness of the teaching profession, parental support, national standards, public expectations, among others. The inputs, operating within a give</w:t>
      </w:r>
      <w:r w:rsidR="00352C0F">
        <w:rPr>
          <w:rFonts w:ascii="Times" w:hAnsi="Times"/>
        </w:rPr>
        <w:t>n context, then impact outcomes</w:t>
      </w:r>
      <w:r w:rsidR="00852DAE">
        <w:rPr>
          <w:rFonts w:ascii="Times" w:hAnsi="Times"/>
        </w:rPr>
        <w:t xml:space="preserve"> in the form of literacy, numeracy</w:t>
      </w:r>
      <w:r w:rsidR="00352C0F">
        <w:rPr>
          <w:rFonts w:ascii="Times" w:hAnsi="Times"/>
        </w:rPr>
        <w:t>,</w:t>
      </w:r>
      <w:r w:rsidR="00852DAE">
        <w:rPr>
          <w:rFonts w:ascii="Times" w:hAnsi="Times"/>
        </w:rPr>
        <w:t xml:space="preserve"> and life skills, </w:t>
      </w:r>
      <w:r w:rsidR="00352C0F">
        <w:rPr>
          <w:rFonts w:ascii="Times" w:hAnsi="Times"/>
        </w:rPr>
        <w:t xml:space="preserve">as well as </w:t>
      </w:r>
      <w:r w:rsidR="00852DAE">
        <w:rPr>
          <w:rFonts w:ascii="Times" w:hAnsi="Times"/>
        </w:rPr>
        <w:t>creative and emotional skills, and values.</w:t>
      </w:r>
    </w:p>
    <w:p w14:paraId="0A64597B" w14:textId="77777777" w:rsidR="00852DAE" w:rsidRDefault="00852DAE" w:rsidP="00482A21">
      <w:pPr>
        <w:spacing w:line="276" w:lineRule="auto"/>
        <w:ind w:firstLine="720"/>
        <w:rPr>
          <w:rFonts w:ascii="Times" w:hAnsi="Times"/>
        </w:rPr>
      </w:pPr>
    </w:p>
    <w:p w14:paraId="3137FC63" w14:textId="5DA62A13" w:rsidR="00C305A3" w:rsidRDefault="00850BED" w:rsidP="00C65908">
      <w:pPr>
        <w:spacing w:line="276" w:lineRule="auto"/>
        <w:ind w:firstLine="720"/>
        <w:rPr>
          <w:rFonts w:ascii="Times" w:hAnsi="Times"/>
        </w:rPr>
      </w:pPr>
      <w:r>
        <w:rPr>
          <w:rFonts w:ascii="Times" w:hAnsi="Times"/>
        </w:rPr>
        <w:lastRenderedPageBreak/>
        <w:t>In this approach, t</w:t>
      </w:r>
      <w:r w:rsidR="00A6706F">
        <w:rPr>
          <w:rFonts w:ascii="Times" w:hAnsi="Times"/>
        </w:rPr>
        <w:t xml:space="preserve">he concept of quality of education is measured </w:t>
      </w:r>
      <w:r w:rsidR="002F317E">
        <w:rPr>
          <w:rFonts w:ascii="Times" w:hAnsi="Times"/>
        </w:rPr>
        <w:t>largely</w:t>
      </w:r>
      <w:r w:rsidR="00A6706F">
        <w:rPr>
          <w:rFonts w:ascii="Times" w:hAnsi="Times"/>
        </w:rPr>
        <w:t xml:space="preserve"> through the use of quantitative measures, which </w:t>
      </w:r>
      <w:r w:rsidR="002F317E">
        <w:rPr>
          <w:rFonts w:ascii="Times" w:hAnsi="Times"/>
        </w:rPr>
        <w:t>can be problematic for many reasons, not least because not all dimensions of quality of education and learning can be measured through quantifiable indicators</w:t>
      </w:r>
      <w:r w:rsidR="006C6411">
        <w:rPr>
          <w:rFonts w:ascii="Times" w:hAnsi="Times"/>
        </w:rPr>
        <w:t xml:space="preserve"> </w:t>
      </w:r>
      <w:r w:rsidR="0060086B">
        <w:rPr>
          <w:rFonts w:ascii="Times" w:hAnsi="Times"/>
        </w:rPr>
        <w:fldChar w:fldCharType="begin"/>
      </w:r>
      <w:r w:rsidR="0060086B">
        <w:rPr>
          <w:rFonts w:ascii="Times" w:hAnsi="Times"/>
        </w:rPr>
        <w:instrText xml:space="preserve"> ADDIN ZOTERO_ITEM CSL_CITATION {"citationID":"qg0icj47g","properties":{"formattedCitation":"(Tawil et al., 2012)","plainCitation":"(Tawil et al., 2012)"},"citationItems":[{"id":194,"uris":["http://zotero.org/users/2057525/items/58FX857F"],"uri":["http://zotero.org/users/2057525/items/58FX857F"],"itemData":{"id":194,"type":"report","title":"Beyond the Conceptual Maze: The Notion of Quality in Education","publisher":"UNESCO","genre":"Occasional Paper","author":[{"family":"Tawil","given":"Sobhi"},{"family":"Akkari","given":"Abdeljalil"},{"family":"Macedo","given":"Beatriz"}],"issued":{"date-parts":[["2012"]]}}}],"schema":"https://github.com/citation-style-language/schema/raw/master/csl-citation.json"} </w:instrText>
      </w:r>
      <w:r w:rsidR="0060086B">
        <w:rPr>
          <w:rFonts w:ascii="Times" w:hAnsi="Times"/>
        </w:rPr>
        <w:fldChar w:fldCharType="separate"/>
      </w:r>
      <w:r w:rsidR="0060086B">
        <w:rPr>
          <w:rFonts w:ascii="Times" w:hAnsi="Times"/>
          <w:noProof/>
        </w:rPr>
        <w:t>(Tawil et al., 2012)</w:t>
      </w:r>
      <w:r w:rsidR="0060086B">
        <w:rPr>
          <w:rFonts w:ascii="Times" w:hAnsi="Times"/>
        </w:rPr>
        <w:fldChar w:fldCharType="end"/>
      </w:r>
      <w:r w:rsidR="002F317E">
        <w:rPr>
          <w:rFonts w:ascii="Times" w:hAnsi="Times"/>
        </w:rPr>
        <w:t xml:space="preserve">. </w:t>
      </w:r>
      <w:r w:rsidR="00103635">
        <w:rPr>
          <w:rFonts w:ascii="Times" w:hAnsi="Times"/>
        </w:rPr>
        <w:t xml:space="preserve">At the same time, a relatively simple methodology for assessing such a complex issue as quality in education has led to the dominance of this approach in international discourse. </w:t>
      </w:r>
    </w:p>
    <w:p w14:paraId="60789247" w14:textId="77777777" w:rsidR="00835C8A" w:rsidRDefault="00835C8A" w:rsidP="00C65908">
      <w:pPr>
        <w:spacing w:line="276" w:lineRule="auto"/>
        <w:ind w:firstLine="720"/>
        <w:rPr>
          <w:rFonts w:ascii="Times" w:hAnsi="Times"/>
        </w:rPr>
      </w:pPr>
    </w:p>
    <w:p w14:paraId="0C909F63" w14:textId="272D700E" w:rsidR="00835C8A" w:rsidRDefault="00835C8A" w:rsidP="00C65908">
      <w:pPr>
        <w:spacing w:line="276" w:lineRule="auto"/>
        <w:ind w:firstLine="720"/>
        <w:rPr>
          <w:rFonts w:ascii="Times" w:hAnsi="Times"/>
        </w:rPr>
      </w:pPr>
      <w:r>
        <w:rPr>
          <w:rFonts w:ascii="Times" w:hAnsi="Times"/>
        </w:rPr>
        <w:t>While many proxy indicators have tended to be used for quality in education, increasing attention has been given to the idea of cognitive skills acquisition among students as a measure of quality of education systems:</w:t>
      </w:r>
    </w:p>
    <w:p w14:paraId="0AB6CD25" w14:textId="77777777" w:rsidR="00835C8A" w:rsidRDefault="00835C8A" w:rsidP="00C65908">
      <w:pPr>
        <w:spacing w:line="276" w:lineRule="auto"/>
        <w:ind w:firstLine="720"/>
        <w:rPr>
          <w:rFonts w:ascii="Times" w:hAnsi="Times"/>
        </w:rPr>
      </w:pPr>
    </w:p>
    <w:p w14:paraId="20D580E8" w14:textId="5D912AA0" w:rsidR="00835C8A" w:rsidRDefault="00835C8A" w:rsidP="00625032">
      <w:pPr>
        <w:ind w:left="720"/>
        <w:rPr>
          <w:rFonts w:ascii="Times" w:hAnsi="Times"/>
        </w:rPr>
      </w:pPr>
      <w:r>
        <w:rPr>
          <w:rFonts w:ascii="Times" w:hAnsi="Times"/>
        </w:rPr>
        <w:t>Beyond the mere delivery of more schooling to greater numbers, the levels, relevance, and distribution of skills that children and youth acquire through formal education could be said to constitute the most immediate measure of the success or failure of […] investment in education.</w:t>
      </w:r>
      <w:r w:rsidR="005B4840">
        <w:rPr>
          <w:rFonts w:ascii="Times" w:hAnsi="Times"/>
        </w:rPr>
        <w:t xml:space="preserve"> </w:t>
      </w:r>
      <w:r w:rsidR="005B4840">
        <w:rPr>
          <w:rFonts w:ascii="Times" w:hAnsi="Times"/>
        </w:rPr>
        <w:fldChar w:fldCharType="begin"/>
      </w:r>
      <w:r w:rsidR="008677C8">
        <w:rPr>
          <w:rFonts w:ascii="Times" w:hAnsi="Times"/>
        </w:rPr>
        <w:instrText xml:space="preserve"> ADDIN ZOTERO_ITEM CSL_CITATION {"citationID":"20qohebvau","properties":{"formattedCitation":"(Tawil et al., 2012, p. 3)","plainCitation":"(Tawil et al., 2012, p. 3)"},"citationItems":[{"id":194,"uris":["http://zotero.org/users/2057525/items/58FX857F"],"uri":["http://zotero.org/users/2057525/items/58FX857F"],"itemData":{"id":194,"type":"report","title":"Beyond the Conceptual Maze: The Notion of Quality in Education","publisher":"UNESCO","genre":"Occasional Paper","author":[{"family":"Tawil","given":"Sobhi"},{"family":"Akkari","given":"Abdeljalil"},{"family":"Macedo","given":"Beatriz"}],"issued":{"date-parts":[["2012"]]}},"locator":"3"}],"schema":"https://github.com/citation-style-language/schema/raw/master/csl-citation.json"} </w:instrText>
      </w:r>
      <w:r w:rsidR="005B4840">
        <w:rPr>
          <w:rFonts w:ascii="Times" w:hAnsi="Times"/>
        </w:rPr>
        <w:fldChar w:fldCharType="separate"/>
      </w:r>
      <w:r w:rsidR="008677C8">
        <w:rPr>
          <w:rFonts w:ascii="Times" w:hAnsi="Times"/>
          <w:noProof/>
        </w:rPr>
        <w:t>(Tawil et al., 2012, p. 3)</w:t>
      </w:r>
      <w:r w:rsidR="005B4840">
        <w:rPr>
          <w:rFonts w:ascii="Times" w:hAnsi="Times"/>
        </w:rPr>
        <w:fldChar w:fldCharType="end"/>
      </w:r>
    </w:p>
    <w:p w14:paraId="67B7DDC0" w14:textId="77777777" w:rsidR="00482A21" w:rsidRDefault="00482A21" w:rsidP="00482A21">
      <w:pPr>
        <w:spacing w:line="276" w:lineRule="auto"/>
        <w:rPr>
          <w:rFonts w:ascii="Times" w:hAnsi="Times"/>
        </w:rPr>
      </w:pPr>
    </w:p>
    <w:p w14:paraId="31149DC8" w14:textId="0722C8F4" w:rsidR="00075A8A" w:rsidRDefault="00075A8A" w:rsidP="00482A21">
      <w:pPr>
        <w:spacing w:line="276" w:lineRule="auto"/>
        <w:rPr>
          <w:rFonts w:ascii="Times" w:hAnsi="Times"/>
        </w:rPr>
      </w:pPr>
      <w:r>
        <w:rPr>
          <w:rFonts w:ascii="Times" w:hAnsi="Times"/>
        </w:rPr>
        <w:t xml:space="preserve">The focus on cognitive </w:t>
      </w:r>
      <w:r w:rsidR="007E07AC">
        <w:rPr>
          <w:rFonts w:ascii="Times" w:hAnsi="Times"/>
        </w:rPr>
        <w:t>skills</w:t>
      </w:r>
      <w:r>
        <w:rPr>
          <w:rFonts w:ascii="Times" w:hAnsi="Times"/>
        </w:rPr>
        <w:t xml:space="preserve"> has been exemplified in the </w:t>
      </w:r>
      <w:r w:rsidR="007E07AC">
        <w:rPr>
          <w:rFonts w:ascii="Times" w:hAnsi="Times"/>
        </w:rPr>
        <w:t>implementation</w:t>
      </w:r>
      <w:r>
        <w:rPr>
          <w:rFonts w:ascii="Times" w:hAnsi="Times"/>
        </w:rPr>
        <w:t xml:space="preserve"> of many regional and international assessments, such as the Programme for International Student Assessment (PISA) and the Trends in International Mathematics and Science Survey (TIMSS)</w:t>
      </w:r>
      <w:r w:rsidR="007E07AC">
        <w:rPr>
          <w:rFonts w:ascii="Times" w:hAnsi="Times"/>
        </w:rPr>
        <w:t>, among others, that aim to test cognitive achievement.</w:t>
      </w:r>
      <w:r w:rsidR="00650D8C">
        <w:rPr>
          <w:rFonts w:ascii="Times" w:hAnsi="Times"/>
        </w:rPr>
        <w:t xml:space="preserve"> </w:t>
      </w:r>
      <w:r w:rsidR="000633D2">
        <w:rPr>
          <w:rFonts w:ascii="Times" w:hAnsi="Times"/>
        </w:rPr>
        <w:t>While these provide a convenient tool for measuring learning outcomes, they have also been criticized for focusing exclusively on measureable academic learning outcomes and ignoring other social dimensions of learning</w:t>
      </w:r>
      <w:r w:rsidR="009D77C5">
        <w:rPr>
          <w:rFonts w:ascii="Times" w:hAnsi="Times"/>
        </w:rPr>
        <w:t xml:space="preserve"> </w:t>
      </w:r>
      <w:r w:rsidR="009D77C5">
        <w:rPr>
          <w:rFonts w:ascii="Times" w:hAnsi="Times"/>
        </w:rPr>
        <w:fldChar w:fldCharType="begin"/>
      </w:r>
      <w:r w:rsidR="009D77C5">
        <w:rPr>
          <w:rFonts w:ascii="Times" w:hAnsi="Times"/>
        </w:rPr>
        <w:instrText xml:space="preserve"> ADDIN ZOTERO_ITEM CSL_CITATION {"citationID":"qh3imts22","properties":{"formattedCitation":"(Tawil et al., 2012)","plainCitation":"(Tawil et al., 2012)"},"citationItems":[{"id":194,"uris":["http://zotero.org/users/2057525/items/58FX857F"],"uri":["http://zotero.org/users/2057525/items/58FX857F"],"itemData":{"id":194,"type":"report","title":"Beyond the Conceptual Maze: The Notion of Quality in Education","publisher":"UNESCO","genre":"Occasional Paper","author":[{"family":"Tawil","given":"Sobhi"},{"family":"Akkari","given":"Abdeljalil"},{"family":"Macedo","given":"Beatriz"}],"issued":{"date-parts":[["2012"]]}}}],"schema":"https://github.com/citation-style-language/schema/raw/master/csl-citation.json"} </w:instrText>
      </w:r>
      <w:r w:rsidR="009D77C5">
        <w:rPr>
          <w:rFonts w:ascii="Times" w:hAnsi="Times"/>
        </w:rPr>
        <w:fldChar w:fldCharType="separate"/>
      </w:r>
      <w:r w:rsidR="009D77C5">
        <w:rPr>
          <w:rFonts w:ascii="Times" w:hAnsi="Times"/>
          <w:noProof/>
        </w:rPr>
        <w:t>(Tawil et al., 2012)</w:t>
      </w:r>
      <w:r w:rsidR="009D77C5">
        <w:rPr>
          <w:rFonts w:ascii="Times" w:hAnsi="Times"/>
        </w:rPr>
        <w:fldChar w:fldCharType="end"/>
      </w:r>
      <w:r w:rsidR="000633D2">
        <w:rPr>
          <w:rFonts w:ascii="Times" w:hAnsi="Times"/>
        </w:rPr>
        <w:t xml:space="preserve">. </w:t>
      </w:r>
      <w:r w:rsidR="002B266B">
        <w:rPr>
          <w:rFonts w:ascii="Times" w:hAnsi="Times"/>
        </w:rPr>
        <w:t>They tell us nothing, for example, of the values, capacity and non-cognitive skills</w:t>
      </w:r>
      <w:r w:rsidR="001C5178">
        <w:rPr>
          <w:rFonts w:ascii="Times" w:hAnsi="Times"/>
        </w:rPr>
        <w:t xml:space="preserve"> – </w:t>
      </w:r>
      <w:r w:rsidR="002B266B">
        <w:rPr>
          <w:rFonts w:ascii="Times" w:hAnsi="Times"/>
        </w:rPr>
        <w:t>such</w:t>
      </w:r>
      <w:r w:rsidR="001C5178">
        <w:rPr>
          <w:rFonts w:ascii="Times" w:hAnsi="Times"/>
        </w:rPr>
        <w:t xml:space="preserve"> </w:t>
      </w:r>
      <w:r w:rsidR="002B266B">
        <w:rPr>
          <w:rFonts w:ascii="Times" w:hAnsi="Times"/>
        </w:rPr>
        <w:t>as perseverance, honesty, reliability, and determination</w:t>
      </w:r>
      <w:r w:rsidR="001C5178">
        <w:rPr>
          <w:rFonts w:ascii="Times" w:hAnsi="Times"/>
        </w:rPr>
        <w:t xml:space="preserve"> –</w:t>
      </w:r>
      <w:r w:rsidR="002B266B">
        <w:rPr>
          <w:rFonts w:ascii="Times" w:hAnsi="Times"/>
        </w:rPr>
        <w:t xml:space="preserve"> that</w:t>
      </w:r>
      <w:r w:rsidR="001C5178">
        <w:rPr>
          <w:rFonts w:ascii="Times" w:hAnsi="Times"/>
        </w:rPr>
        <w:t xml:space="preserve"> </w:t>
      </w:r>
      <w:r w:rsidR="002B266B">
        <w:rPr>
          <w:rFonts w:ascii="Times" w:hAnsi="Times"/>
        </w:rPr>
        <w:t>may impact learning outcomes and future economic success</w:t>
      </w:r>
      <w:r w:rsidR="00593379">
        <w:rPr>
          <w:rFonts w:ascii="Times" w:hAnsi="Times"/>
        </w:rPr>
        <w:t xml:space="preserve"> </w:t>
      </w:r>
      <w:r w:rsidR="00593379">
        <w:rPr>
          <w:rFonts w:ascii="Times" w:hAnsi="Times"/>
        </w:rPr>
        <w:fldChar w:fldCharType="begin"/>
      </w:r>
      <w:r w:rsidR="00593379">
        <w:rPr>
          <w:rFonts w:ascii="Times" w:hAnsi="Times"/>
        </w:rPr>
        <w:instrText xml:space="preserve"> ADDIN ZOTERO_ITEM CSL_CITATION {"citationID":"24319f6i56","properties":{"formattedCitation":"(EFA Global Monitoring Report, 2005)","plainCitation":"(EFA Global Monitoring Report, 2005)"},"citationItems":[{"id":99,"uris":["http://zotero.org/users/2057525/items/XNMSFZ4T"],"uri":["http://zotero.org/users/2057525/items/XNMSFZ4T"],"itemData":{"id":99,"type":"report","title":"The Quality Imperative","publisher":"UNESCO","publisher-place":"Paris, France","event-place":"Paris, France","author":[{"family":"EFA Global Monitoring Report","given":""}],"issued":{"date-parts":[["2005"]]}}}],"schema":"https://github.com/citation-style-language/schema/raw/master/csl-citation.json"} </w:instrText>
      </w:r>
      <w:r w:rsidR="00593379">
        <w:rPr>
          <w:rFonts w:ascii="Times" w:hAnsi="Times"/>
        </w:rPr>
        <w:fldChar w:fldCharType="separate"/>
      </w:r>
      <w:r w:rsidR="00593379">
        <w:rPr>
          <w:rFonts w:ascii="Times" w:hAnsi="Times"/>
          <w:noProof/>
        </w:rPr>
        <w:t>(EFA Global Monitoring Report, 2005)</w:t>
      </w:r>
      <w:r w:rsidR="00593379">
        <w:rPr>
          <w:rFonts w:ascii="Times" w:hAnsi="Times"/>
        </w:rPr>
        <w:fldChar w:fldCharType="end"/>
      </w:r>
      <w:r w:rsidR="002B266B">
        <w:rPr>
          <w:rFonts w:ascii="Times" w:hAnsi="Times"/>
        </w:rPr>
        <w:t xml:space="preserve">. </w:t>
      </w:r>
      <w:r w:rsidR="00CF01D2">
        <w:rPr>
          <w:rFonts w:ascii="Times" w:hAnsi="Times"/>
        </w:rPr>
        <w:t xml:space="preserve">These tests may </w:t>
      </w:r>
      <w:r w:rsidR="00996A17">
        <w:rPr>
          <w:rFonts w:ascii="Times" w:hAnsi="Times"/>
        </w:rPr>
        <w:t>risk inaccurate direct comparisons of different education systems across countries and</w:t>
      </w:r>
      <w:r w:rsidR="00CF01D2">
        <w:rPr>
          <w:rFonts w:ascii="Times" w:hAnsi="Times"/>
        </w:rPr>
        <w:t xml:space="preserve"> lead to support for the idea of ‘model’ systems that can be exported from one system to another, ignoring important contextual differences</w:t>
      </w:r>
      <w:r w:rsidR="004B7BA2">
        <w:rPr>
          <w:rFonts w:ascii="Times" w:hAnsi="Times"/>
        </w:rPr>
        <w:t xml:space="preserve"> </w:t>
      </w:r>
      <w:r w:rsidR="004B7BA2">
        <w:rPr>
          <w:rFonts w:ascii="Times" w:hAnsi="Times"/>
        </w:rPr>
        <w:fldChar w:fldCharType="begin"/>
      </w:r>
      <w:r w:rsidR="004B7BA2">
        <w:rPr>
          <w:rFonts w:ascii="Times" w:hAnsi="Times"/>
        </w:rPr>
        <w:instrText xml:space="preserve"> ADDIN ZOTERO_ITEM CSL_CITATION {"citationID":"2bvunibea8","properties":{"formattedCitation":"(Tawil et al., 2012)","plainCitation":"(Tawil et al., 2012)"},"citationItems":[{"id":194,"uris":["http://zotero.org/users/2057525/items/58FX857F"],"uri":["http://zotero.org/users/2057525/items/58FX857F"],"itemData":{"id":194,"type":"report","title":"Beyond the Conceptual Maze: The Notion of Quality in Education","publisher":"UNESCO","genre":"Occasional Paper","author":[{"family":"Tawil","given":"Sobhi"},{"family":"Akkari","given":"Abdeljalil"},{"family":"Macedo","given":"Beatriz"}],"issued":{"date-parts":[["2012"]]}}}],"schema":"https://github.com/citation-style-language/schema/raw/master/csl-citation.json"} </w:instrText>
      </w:r>
      <w:r w:rsidR="004B7BA2">
        <w:rPr>
          <w:rFonts w:ascii="Times" w:hAnsi="Times"/>
        </w:rPr>
        <w:fldChar w:fldCharType="separate"/>
      </w:r>
      <w:r w:rsidR="004B7BA2">
        <w:rPr>
          <w:rFonts w:ascii="Times" w:hAnsi="Times"/>
          <w:noProof/>
        </w:rPr>
        <w:t>(Tawil et al., 2012)</w:t>
      </w:r>
      <w:r w:rsidR="004B7BA2">
        <w:rPr>
          <w:rFonts w:ascii="Times" w:hAnsi="Times"/>
        </w:rPr>
        <w:fldChar w:fldCharType="end"/>
      </w:r>
      <w:r w:rsidR="00CF01D2">
        <w:rPr>
          <w:rFonts w:ascii="Times" w:hAnsi="Times"/>
        </w:rPr>
        <w:t xml:space="preserve">. </w:t>
      </w:r>
      <w:r w:rsidR="00095498">
        <w:rPr>
          <w:rFonts w:ascii="Times" w:hAnsi="Times"/>
        </w:rPr>
        <w:t>Rather, it may be more to the point to track individual systems over time, in order to identify how student achievement relates to the characteristics of their learning environments</w:t>
      </w:r>
      <w:r w:rsidR="004F0382">
        <w:rPr>
          <w:rFonts w:ascii="Times" w:hAnsi="Times"/>
        </w:rPr>
        <w:t xml:space="preserve"> </w:t>
      </w:r>
      <w:r w:rsidR="004F0382">
        <w:rPr>
          <w:rFonts w:ascii="Times" w:hAnsi="Times"/>
        </w:rPr>
        <w:fldChar w:fldCharType="begin"/>
      </w:r>
      <w:r w:rsidR="004F0382">
        <w:rPr>
          <w:rFonts w:ascii="Times" w:hAnsi="Times"/>
        </w:rPr>
        <w:instrText xml:space="preserve"> ADDIN ZOTERO_ITEM CSL_CITATION {"citationID":"vng0c89d2","properties":{"formattedCitation":"(Tawil et al., 2012)","plainCitation":"(Tawil et al., 2012)"},"citationItems":[{"id":194,"uris":["http://zotero.org/users/2057525/items/58FX857F"],"uri":["http://zotero.org/users/2057525/items/58FX857F"],"itemData":{"id":194,"type":"report","title":"Beyond the Conceptual Maze: The Notion of Quality in Education","publisher":"UNESCO","genre":"Occasional Paper","author":[{"family":"Tawil","given":"Sobhi"},{"family":"Akkari","given":"Abdeljalil"},{"family":"Macedo","given":"Beatriz"}],"issued":{"date-parts":[["2012"]]}}}],"schema":"https://github.com/citation-style-language/schema/raw/master/csl-citation.json"} </w:instrText>
      </w:r>
      <w:r w:rsidR="004F0382">
        <w:rPr>
          <w:rFonts w:ascii="Times" w:hAnsi="Times"/>
        </w:rPr>
        <w:fldChar w:fldCharType="separate"/>
      </w:r>
      <w:r w:rsidR="004F0382">
        <w:rPr>
          <w:rFonts w:ascii="Times" w:hAnsi="Times"/>
          <w:noProof/>
        </w:rPr>
        <w:t>(Tawil et al., 2012)</w:t>
      </w:r>
      <w:r w:rsidR="004F0382">
        <w:rPr>
          <w:rFonts w:ascii="Times" w:hAnsi="Times"/>
        </w:rPr>
        <w:fldChar w:fldCharType="end"/>
      </w:r>
      <w:r w:rsidR="00095498">
        <w:rPr>
          <w:rFonts w:ascii="Times" w:hAnsi="Times"/>
        </w:rPr>
        <w:t>.</w:t>
      </w:r>
    </w:p>
    <w:p w14:paraId="7F9C893F" w14:textId="1BB25370" w:rsidR="00510941" w:rsidRDefault="00510941" w:rsidP="00482A21">
      <w:pPr>
        <w:spacing w:line="276" w:lineRule="auto"/>
        <w:rPr>
          <w:rFonts w:ascii="Times" w:hAnsi="Times"/>
        </w:rPr>
      </w:pPr>
    </w:p>
    <w:p w14:paraId="334A4108" w14:textId="7B70764A" w:rsidR="00510941" w:rsidRDefault="00801769" w:rsidP="00482A21">
      <w:pPr>
        <w:spacing w:line="276" w:lineRule="auto"/>
        <w:rPr>
          <w:rFonts w:ascii="Times" w:hAnsi="Times"/>
        </w:rPr>
      </w:pPr>
      <w:r>
        <w:rPr>
          <w:rFonts w:ascii="Times" w:hAnsi="Times"/>
        </w:rPr>
        <w:tab/>
        <w:t>Again</w:t>
      </w:r>
      <w:r w:rsidR="00777214">
        <w:rPr>
          <w:rFonts w:ascii="Times" w:hAnsi="Times"/>
        </w:rPr>
        <w:t xml:space="preserve"> drawing on the case of Brazil, recent reforms have included an explicit effort to measure and monitor </w:t>
      </w:r>
      <w:r w:rsidR="000D237E">
        <w:rPr>
          <w:rFonts w:ascii="Times" w:hAnsi="Times"/>
        </w:rPr>
        <w:t xml:space="preserve">learning and </w:t>
      </w:r>
      <w:r w:rsidR="00777214">
        <w:rPr>
          <w:rFonts w:ascii="Times" w:hAnsi="Times"/>
        </w:rPr>
        <w:t>the quality of education through the creation of the National Institute for Educational Studies and Research (INEP). INEP is responsible for national assessment and evaluation of education in Brazil</w:t>
      </w:r>
      <w:r w:rsidR="0098209A">
        <w:rPr>
          <w:rFonts w:ascii="Times" w:hAnsi="Times"/>
        </w:rPr>
        <w:t xml:space="preserve"> </w:t>
      </w:r>
      <w:r w:rsidR="0098209A">
        <w:rPr>
          <w:rFonts w:ascii="Times" w:hAnsi="Times"/>
        </w:rPr>
        <w:fldChar w:fldCharType="begin"/>
      </w:r>
      <w:r w:rsidR="0098209A">
        <w:rPr>
          <w:rFonts w:ascii="Times" w:hAnsi="Times"/>
        </w:rPr>
        <w:instrText xml:space="preserve"> ADDIN ZOTERO_ITEM CSL_CITATION {"citationID":"25k9r382j6","properties":{"formattedCitation":"(OECD, 2010)","plainCitation":"(OECD, 2010)"},"citationItems":[{"id":"sqNhk6Ga/LIXFJA5r","uris":["http://zotero.org/users/543252/items/XDNDCGQG"],"uri":["http://zotero.org/users/543252/items/XDNDCGQG"],"itemData":{"id":"sqNhk6Ga/LIXFJA5r","type":"article","title":"Brazil: Encouraging Lessons from a Large Federal System","publisher":"Organisation for Economic Co-operation and Development","author":[{"family":"OECD","given":""}],"issued":{"year":2010}}}],"schema":"https://github.com/citation-style-language/schema/raw/master/csl-citation.json"} </w:instrText>
      </w:r>
      <w:r w:rsidR="0098209A">
        <w:rPr>
          <w:rFonts w:ascii="Times" w:hAnsi="Times"/>
        </w:rPr>
        <w:fldChar w:fldCharType="separate"/>
      </w:r>
      <w:r w:rsidR="0098209A">
        <w:rPr>
          <w:rFonts w:ascii="Times" w:hAnsi="Times"/>
          <w:noProof/>
        </w:rPr>
        <w:t>(OECD, 2010)</w:t>
      </w:r>
      <w:r w:rsidR="0098209A">
        <w:rPr>
          <w:rFonts w:ascii="Times" w:hAnsi="Times"/>
        </w:rPr>
        <w:fldChar w:fldCharType="end"/>
      </w:r>
      <w:r w:rsidR="00777214">
        <w:rPr>
          <w:rFonts w:ascii="Times" w:hAnsi="Times"/>
        </w:rPr>
        <w:t xml:space="preserve">, including the </w:t>
      </w:r>
      <w:r w:rsidR="00777214" w:rsidRPr="00777214">
        <w:rPr>
          <w:rFonts w:ascii="Times" w:hAnsi="Times"/>
          <w:i/>
        </w:rPr>
        <w:t>Prova Brasil</w:t>
      </w:r>
      <w:r w:rsidR="00777214">
        <w:rPr>
          <w:rFonts w:ascii="Times" w:hAnsi="Times"/>
        </w:rPr>
        <w:t xml:space="preserve"> exam, covering all students in public urban schools in grades 4 and 8, and the SAEB exam, taking a representative sample of students in the third year of secondary school. </w:t>
      </w:r>
      <w:r w:rsidR="00777214">
        <w:rPr>
          <w:rFonts w:ascii="Times" w:hAnsi="Times"/>
        </w:rPr>
        <w:br/>
      </w:r>
    </w:p>
    <w:p w14:paraId="627F1380" w14:textId="17DCD7BB" w:rsidR="00510941" w:rsidRPr="00445771" w:rsidRDefault="00777214" w:rsidP="00777214">
      <w:pPr>
        <w:spacing w:line="276" w:lineRule="auto"/>
        <w:rPr>
          <w:rFonts w:ascii="Times" w:hAnsi="Times"/>
        </w:rPr>
      </w:pPr>
      <w:r>
        <w:rPr>
          <w:rFonts w:ascii="Times" w:hAnsi="Times"/>
        </w:rPr>
        <w:tab/>
        <w:t>In addition, since 2000, Brazil has also participated in international assessments of student learning, including the Programme for International Student Assessement (PISA), which assesses the performance of 15-year olds in literacy, mathemat</w:t>
      </w:r>
      <w:r w:rsidRPr="00D2417A">
        <w:rPr>
          <w:rFonts w:ascii="Times" w:hAnsi="Times"/>
        </w:rPr>
        <w:t>ics and science.</w:t>
      </w:r>
      <w:r w:rsidR="00510941" w:rsidRPr="00D2417A">
        <w:rPr>
          <w:rFonts w:ascii="Times" w:hAnsi="Times"/>
        </w:rPr>
        <w:t xml:space="preserve"> Brazil’s average </w:t>
      </w:r>
      <w:r w:rsidR="00510941" w:rsidRPr="00D2417A">
        <w:rPr>
          <w:rFonts w:ascii="Times" w:hAnsi="Times"/>
        </w:rPr>
        <w:lastRenderedPageBreak/>
        <w:t>PISA scores improved considerably between 2000 and 2009, from 396 to 412 in reading, from 356 to 386 in mathematics, and from 390 to 405 in science</w:t>
      </w:r>
      <w:r w:rsidR="00960F4B">
        <w:rPr>
          <w:rFonts w:ascii="Times" w:hAnsi="Times"/>
        </w:rPr>
        <w:t xml:space="preserve"> </w:t>
      </w:r>
      <w:r w:rsidR="00960F4B">
        <w:rPr>
          <w:rFonts w:ascii="Times" w:hAnsi="Times"/>
        </w:rPr>
        <w:fldChar w:fldCharType="begin"/>
      </w:r>
      <w:r w:rsidR="00960F4B">
        <w:rPr>
          <w:rFonts w:ascii="Times" w:hAnsi="Times"/>
        </w:rPr>
        <w:instrText xml:space="preserve"> ADDIN ZOTERO_ITEM CSL_CITATION {"citationID":"235edlm8r","properties":{"formattedCitation":"(OECD, 2010)","plainCitation":"(OECD, 2010)"},"citationItems":[{"id":"sqNhk6Ga/LIXFJA5r","uris":["http://zotero.org/users/543252/items/XDNDCGQG"],"uri":["http://zotero.org/users/543252/items/XDNDCGQG"],"itemData":{"id":"sqNhk6Ga/LIXFJA5r","type":"article","title":"Brazil: Encouraging Lessons from a Large Federal System","publisher":"Organisation for Economic Co-operation and Development","author":[{"family":"OECD","given":""}],"issued":{"year":2010}}}],"schema":"https://github.com/citation-style-language/schema/raw/master/csl-citation.json"} </w:instrText>
      </w:r>
      <w:r w:rsidR="00960F4B">
        <w:rPr>
          <w:rFonts w:ascii="Times" w:hAnsi="Times"/>
        </w:rPr>
        <w:fldChar w:fldCharType="separate"/>
      </w:r>
      <w:r w:rsidR="00960F4B">
        <w:rPr>
          <w:rFonts w:ascii="Times" w:hAnsi="Times"/>
          <w:noProof/>
        </w:rPr>
        <w:t>(OECD, 2010)</w:t>
      </w:r>
      <w:r w:rsidR="00960F4B">
        <w:rPr>
          <w:rFonts w:ascii="Times" w:hAnsi="Times"/>
        </w:rPr>
        <w:fldChar w:fldCharType="end"/>
      </w:r>
      <w:r w:rsidR="00510941" w:rsidRPr="00D2417A">
        <w:rPr>
          <w:rFonts w:ascii="Times" w:hAnsi="Times"/>
        </w:rPr>
        <w:t>. These gains represent the third largest improvement on record in PISA</w:t>
      </w:r>
      <w:r w:rsidR="00960F4B">
        <w:rPr>
          <w:rFonts w:ascii="Times" w:hAnsi="Times"/>
        </w:rPr>
        <w:t xml:space="preserve"> </w:t>
      </w:r>
      <w:r w:rsidR="00960F4B">
        <w:rPr>
          <w:rFonts w:ascii="Times" w:hAnsi="Times"/>
        </w:rPr>
        <w:fldChar w:fldCharType="begin"/>
      </w:r>
      <w:r w:rsidR="00960F4B">
        <w:rPr>
          <w:rFonts w:ascii="Times" w:hAnsi="Times"/>
        </w:rPr>
        <w:instrText xml:space="preserve"> ADDIN ZOTERO_ITEM CSL_CITATION {"citationID":"2k0ekimmhc","properties":{"formattedCitation":"(Bruns et al., 2012)","plainCitation":"(Bruns et al., 2012)"},"citationItems":[{"id":202,"uris":["http://zotero.org/users/2057525/items/HC5DHQN8"],"uri":["http://zotero.org/users/2057525/items/HC5DHQN8"],"itemData":{"id":202,"type":"report","title":"Achieving World-Class Education in Brazil: The Next Agenda","publisher":"The World Bank","publisher-place":"Washington, D.C.","event-place":"Washington, D.C.","author":[{"family":"Bruns","given":"Barbara"},{"family":"Evans","given":"David"},{"family":"Luque","given":"Javier"}],"issued":{"date-parts":[["2012"]]}}}],"schema":"https://github.com/citation-style-language/schema/raw/master/csl-citation.json"} </w:instrText>
      </w:r>
      <w:r w:rsidR="00960F4B">
        <w:rPr>
          <w:rFonts w:ascii="Times" w:hAnsi="Times"/>
        </w:rPr>
        <w:fldChar w:fldCharType="separate"/>
      </w:r>
      <w:r w:rsidR="00960F4B">
        <w:rPr>
          <w:rFonts w:ascii="Times" w:hAnsi="Times"/>
          <w:noProof/>
        </w:rPr>
        <w:t>(Bruns et al., 2012)</w:t>
      </w:r>
      <w:r w:rsidR="00960F4B">
        <w:rPr>
          <w:rFonts w:ascii="Times" w:hAnsi="Times"/>
        </w:rPr>
        <w:fldChar w:fldCharType="end"/>
      </w:r>
      <w:r w:rsidR="00510941" w:rsidRPr="00D2417A">
        <w:rPr>
          <w:rFonts w:ascii="Times" w:hAnsi="Times"/>
        </w:rPr>
        <w:t>. While scores remain below the OECD average of 500, these gains suggest coherent policies have been put in place to improve educational quality and outcomes.</w:t>
      </w:r>
    </w:p>
    <w:p w14:paraId="401C133B" w14:textId="77777777" w:rsidR="00510941" w:rsidRPr="00445771" w:rsidRDefault="00510941" w:rsidP="00510941">
      <w:pPr>
        <w:spacing w:line="276" w:lineRule="auto"/>
        <w:ind w:firstLine="720"/>
        <w:rPr>
          <w:rFonts w:ascii="Times" w:hAnsi="Times"/>
        </w:rPr>
      </w:pPr>
    </w:p>
    <w:p w14:paraId="101A9055" w14:textId="6D6952AD" w:rsidR="00510941" w:rsidRPr="00445771" w:rsidRDefault="00D2417A" w:rsidP="00510941">
      <w:pPr>
        <w:spacing w:line="276" w:lineRule="auto"/>
        <w:jc w:val="center"/>
        <w:rPr>
          <w:rFonts w:ascii="Times" w:hAnsi="Times"/>
          <w:b/>
          <w:sz w:val="20"/>
          <w:szCs w:val="20"/>
        </w:rPr>
      </w:pPr>
      <w:r>
        <w:rPr>
          <w:rFonts w:ascii="Times" w:hAnsi="Times"/>
          <w:b/>
          <w:sz w:val="20"/>
          <w:szCs w:val="20"/>
        </w:rPr>
        <w:t>Table 1:</w:t>
      </w:r>
      <w:r w:rsidR="00510941" w:rsidRPr="00445771">
        <w:rPr>
          <w:rFonts w:ascii="Times" w:hAnsi="Times"/>
          <w:b/>
          <w:sz w:val="20"/>
          <w:szCs w:val="20"/>
        </w:rPr>
        <w:t xml:space="preserve"> Brazil – Average PISA Scores</w:t>
      </w:r>
    </w:p>
    <w:p w14:paraId="661FD4CF" w14:textId="77777777" w:rsidR="00510941" w:rsidRPr="00445771" w:rsidRDefault="00510941" w:rsidP="00510941">
      <w:pPr>
        <w:spacing w:line="276" w:lineRule="auto"/>
        <w:jc w:val="center"/>
        <w:rPr>
          <w:rFonts w:ascii="Times" w:hAnsi="Times"/>
          <w:b/>
          <w:sz w:val="20"/>
          <w:szCs w:val="20"/>
        </w:rPr>
      </w:pPr>
    </w:p>
    <w:tbl>
      <w:tblPr>
        <w:tblW w:w="8950" w:type="dxa"/>
        <w:jc w:val="center"/>
        <w:tblBorders>
          <w:left w:val="single" w:sz="8" w:space="0" w:color="FFFFFF"/>
          <w:right w:val="single" w:sz="6" w:space="0" w:color="FFFFFF"/>
        </w:tblBorders>
        <w:tblLayout w:type="fixed"/>
        <w:tblLook w:val="0000" w:firstRow="0" w:lastRow="0" w:firstColumn="0" w:lastColumn="0" w:noHBand="0" w:noVBand="0"/>
      </w:tblPr>
      <w:tblGrid>
        <w:gridCol w:w="1790"/>
        <w:gridCol w:w="1790"/>
        <w:gridCol w:w="1790"/>
        <w:gridCol w:w="1790"/>
        <w:gridCol w:w="1790"/>
      </w:tblGrid>
      <w:tr w:rsidR="00510941" w:rsidRPr="00445771" w14:paraId="2C3D0B73" w14:textId="77777777" w:rsidTr="00510941">
        <w:trPr>
          <w:trHeight w:val="491"/>
          <w:jc w:val="center"/>
        </w:trPr>
        <w:tc>
          <w:tcPr>
            <w:tcW w:w="1790" w:type="dxa"/>
            <w:tcBorders>
              <w:top w:val="single" w:sz="6" w:space="0" w:color="FFFFFF"/>
              <w:bottom w:val="single" w:sz="6" w:space="0" w:color="FFFFFF"/>
              <w:right w:val="single" w:sz="6" w:space="0" w:color="FFFFFF"/>
            </w:tcBorders>
            <w:shd w:val="clear" w:color="auto" w:fill="C0C0C0"/>
            <w:tcMar>
              <w:top w:w="100" w:type="nil"/>
              <w:right w:w="100" w:type="nil"/>
            </w:tcMar>
          </w:tcPr>
          <w:p w14:paraId="6E33F16C" w14:textId="77777777" w:rsidR="00510941" w:rsidRPr="00445771" w:rsidRDefault="00510941" w:rsidP="00510941">
            <w:pPr>
              <w:widowControl w:val="0"/>
              <w:rPr>
                <w:rFonts w:ascii="Times" w:hAnsi="Times" w:cs="Times"/>
                <w:b/>
                <w:bCs/>
                <w:sz w:val="20"/>
                <w:szCs w:val="20"/>
              </w:rPr>
            </w:pPr>
          </w:p>
        </w:tc>
        <w:tc>
          <w:tcPr>
            <w:tcW w:w="1790" w:type="dxa"/>
            <w:tcBorders>
              <w:top w:val="single" w:sz="6" w:space="0" w:color="FFFFFF"/>
              <w:left w:val="single" w:sz="6" w:space="0" w:color="FFFFFF"/>
              <w:bottom w:val="single" w:sz="6" w:space="0" w:color="FFFFFF"/>
              <w:right w:val="single" w:sz="6" w:space="0" w:color="FFFFFF"/>
            </w:tcBorders>
            <w:shd w:val="clear" w:color="auto" w:fill="C0C0C0"/>
            <w:tcMar>
              <w:top w:w="100" w:type="nil"/>
              <w:right w:w="100" w:type="nil"/>
            </w:tcMar>
          </w:tcPr>
          <w:p w14:paraId="59C1AF79" w14:textId="77777777" w:rsidR="00510941" w:rsidRPr="00445771" w:rsidRDefault="00510941" w:rsidP="00510941">
            <w:pPr>
              <w:widowControl w:val="0"/>
              <w:jc w:val="center"/>
              <w:rPr>
                <w:rFonts w:ascii="Times" w:hAnsi="Times" w:cs="Times"/>
                <w:b/>
                <w:sz w:val="20"/>
                <w:szCs w:val="20"/>
              </w:rPr>
            </w:pPr>
            <w:r w:rsidRPr="00445771">
              <w:rPr>
                <w:rFonts w:ascii="Times" w:hAnsi="Times" w:cs="Times"/>
                <w:b/>
                <w:sz w:val="20"/>
                <w:szCs w:val="20"/>
              </w:rPr>
              <w:t>PISA 2000</w:t>
            </w:r>
          </w:p>
        </w:tc>
        <w:tc>
          <w:tcPr>
            <w:tcW w:w="1790" w:type="dxa"/>
            <w:tcBorders>
              <w:top w:val="single" w:sz="6" w:space="0" w:color="FFFFFF"/>
              <w:left w:val="single" w:sz="6" w:space="0" w:color="FFFFFF"/>
              <w:bottom w:val="single" w:sz="6" w:space="0" w:color="FFFFFF"/>
              <w:right w:val="single" w:sz="8" w:space="0" w:color="FFFFFF"/>
            </w:tcBorders>
            <w:shd w:val="clear" w:color="auto" w:fill="C0C0C0"/>
            <w:tcMar>
              <w:top w:w="100" w:type="nil"/>
              <w:right w:w="100" w:type="nil"/>
            </w:tcMar>
          </w:tcPr>
          <w:p w14:paraId="76759CE1" w14:textId="77777777" w:rsidR="00510941" w:rsidRPr="00445771" w:rsidRDefault="00510941" w:rsidP="00510941">
            <w:pPr>
              <w:widowControl w:val="0"/>
              <w:jc w:val="center"/>
              <w:rPr>
                <w:rFonts w:ascii="Times" w:hAnsi="Times" w:cs="Times"/>
                <w:b/>
                <w:sz w:val="20"/>
                <w:szCs w:val="20"/>
              </w:rPr>
            </w:pPr>
            <w:r w:rsidRPr="00445771">
              <w:rPr>
                <w:rFonts w:ascii="Times" w:hAnsi="Times" w:cs="Times"/>
                <w:b/>
                <w:sz w:val="20"/>
                <w:szCs w:val="20"/>
              </w:rPr>
              <w:t>PISA 2003</w:t>
            </w:r>
          </w:p>
        </w:tc>
        <w:tc>
          <w:tcPr>
            <w:tcW w:w="1790" w:type="dxa"/>
            <w:tcBorders>
              <w:top w:val="single" w:sz="6" w:space="0" w:color="FFFFFF"/>
              <w:left w:val="single" w:sz="6" w:space="0" w:color="FFFFFF"/>
              <w:bottom w:val="single" w:sz="6" w:space="0" w:color="FFFFFF"/>
              <w:right w:val="single" w:sz="8" w:space="0" w:color="FFFFFF"/>
            </w:tcBorders>
            <w:shd w:val="clear" w:color="auto" w:fill="C0C0C0"/>
          </w:tcPr>
          <w:p w14:paraId="19106178" w14:textId="77777777" w:rsidR="00510941" w:rsidRPr="00445771" w:rsidRDefault="00510941" w:rsidP="00510941">
            <w:pPr>
              <w:widowControl w:val="0"/>
              <w:jc w:val="center"/>
              <w:rPr>
                <w:rFonts w:ascii="Times" w:hAnsi="Times" w:cs="Times"/>
                <w:b/>
                <w:sz w:val="20"/>
                <w:szCs w:val="20"/>
              </w:rPr>
            </w:pPr>
            <w:r w:rsidRPr="00445771">
              <w:rPr>
                <w:rFonts w:ascii="Times" w:hAnsi="Times" w:cs="Times"/>
                <w:b/>
                <w:sz w:val="20"/>
                <w:szCs w:val="20"/>
              </w:rPr>
              <w:t>PISA 2006</w:t>
            </w:r>
          </w:p>
        </w:tc>
        <w:tc>
          <w:tcPr>
            <w:tcW w:w="1790" w:type="dxa"/>
            <w:tcBorders>
              <w:top w:val="single" w:sz="6" w:space="0" w:color="FFFFFF"/>
              <w:left w:val="single" w:sz="6" w:space="0" w:color="FFFFFF"/>
              <w:bottom w:val="single" w:sz="6" w:space="0" w:color="FFFFFF"/>
              <w:right w:val="single" w:sz="8" w:space="0" w:color="FFFFFF"/>
            </w:tcBorders>
            <w:shd w:val="clear" w:color="auto" w:fill="C0C0C0"/>
          </w:tcPr>
          <w:p w14:paraId="24780AA4" w14:textId="77777777" w:rsidR="00510941" w:rsidRPr="00445771" w:rsidRDefault="00510941" w:rsidP="00510941">
            <w:pPr>
              <w:widowControl w:val="0"/>
              <w:jc w:val="center"/>
              <w:rPr>
                <w:rFonts w:ascii="Times" w:hAnsi="Times" w:cs="Times"/>
                <w:b/>
                <w:sz w:val="20"/>
                <w:szCs w:val="20"/>
              </w:rPr>
            </w:pPr>
            <w:r w:rsidRPr="00445771">
              <w:rPr>
                <w:rFonts w:ascii="Times" w:hAnsi="Times" w:cs="Times"/>
                <w:b/>
                <w:sz w:val="20"/>
                <w:szCs w:val="20"/>
              </w:rPr>
              <w:t>PISA 2009</w:t>
            </w:r>
          </w:p>
        </w:tc>
      </w:tr>
      <w:tr w:rsidR="00510941" w:rsidRPr="00445771" w14:paraId="65A1713F" w14:textId="77777777" w:rsidTr="00510941">
        <w:trPr>
          <w:trHeight w:val="466"/>
          <w:jc w:val="center"/>
        </w:trPr>
        <w:tc>
          <w:tcPr>
            <w:tcW w:w="1790" w:type="dxa"/>
            <w:tcBorders>
              <w:top w:val="single" w:sz="6" w:space="0" w:color="FFFFFF"/>
              <w:bottom w:val="single" w:sz="6" w:space="0" w:color="FFFFFF"/>
              <w:right w:val="single" w:sz="6" w:space="0" w:color="FFFFFF"/>
            </w:tcBorders>
            <w:shd w:val="clear" w:color="auto" w:fill="C0C0C0"/>
            <w:tcMar>
              <w:top w:w="100" w:type="nil"/>
              <w:right w:w="100" w:type="nil"/>
            </w:tcMar>
          </w:tcPr>
          <w:p w14:paraId="3CECF466" w14:textId="77777777" w:rsidR="00510941" w:rsidRPr="00445771" w:rsidRDefault="00510941" w:rsidP="00510941">
            <w:pPr>
              <w:widowControl w:val="0"/>
              <w:rPr>
                <w:rFonts w:ascii="Times" w:hAnsi="Times" w:cs="Times"/>
                <w:b/>
                <w:bCs/>
                <w:sz w:val="20"/>
                <w:szCs w:val="20"/>
              </w:rPr>
            </w:pPr>
            <w:r w:rsidRPr="00445771">
              <w:rPr>
                <w:rFonts w:ascii="Times" w:hAnsi="Times" w:cs="Times"/>
                <w:b/>
                <w:bCs/>
                <w:sz w:val="20"/>
                <w:szCs w:val="20"/>
              </w:rPr>
              <w:t>Reading</w:t>
            </w:r>
          </w:p>
        </w:tc>
        <w:tc>
          <w:tcPr>
            <w:tcW w:w="1790" w:type="dxa"/>
            <w:tcBorders>
              <w:top w:val="single" w:sz="6" w:space="0" w:color="FFFFFF"/>
              <w:left w:val="single" w:sz="6" w:space="0" w:color="FFFFFF"/>
              <w:bottom w:val="single" w:sz="6" w:space="0" w:color="FFFFFF"/>
              <w:right w:val="single" w:sz="6" w:space="0" w:color="FFFFFF"/>
            </w:tcBorders>
            <w:shd w:val="clear" w:color="auto" w:fill="C0C0C0"/>
            <w:tcMar>
              <w:top w:w="100" w:type="nil"/>
              <w:right w:w="100" w:type="nil"/>
            </w:tcMar>
          </w:tcPr>
          <w:p w14:paraId="6968BAAE" w14:textId="77777777" w:rsidR="00510941" w:rsidRPr="00445771" w:rsidRDefault="00510941" w:rsidP="00510941">
            <w:pPr>
              <w:widowControl w:val="0"/>
              <w:jc w:val="center"/>
              <w:rPr>
                <w:rFonts w:ascii="Times" w:hAnsi="Times" w:cs="Times"/>
                <w:sz w:val="20"/>
                <w:szCs w:val="20"/>
              </w:rPr>
            </w:pPr>
            <w:r w:rsidRPr="00445771">
              <w:rPr>
                <w:rFonts w:ascii="Times" w:hAnsi="Times" w:cs="Times"/>
                <w:sz w:val="20"/>
                <w:szCs w:val="20"/>
              </w:rPr>
              <w:t>396</w:t>
            </w:r>
          </w:p>
        </w:tc>
        <w:tc>
          <w:tcPr>
            <w:tcW w:w="1790" w:type="dxa"/>
            <w:tcBorders>
              <w:top w:val="single" w:sz="6" w:space="0" w:color="FFFFFF"/>
              <w:left w:val="single" w:sz="6" w:space="0" w:color="FFFFFF"/>
              <w:bottom w:val="single" w:sz="6" w:space="0" w:color="FFFFFF"/>
              <w:right w:val="single" w:sz="8" w:space="0" w:color="FFFFFF"/>
            </w:tcBorders>
            <w:shd w:val="clear" w:color="auto" w:fill="C0C0C0"/>
            <w:tcMar>
              <w:top w:w="100" w:type="nil"/>
              <w:right w:w="100" w:type="nil"/>
            </w:tcMar>
          </w:tcPr>
          <w:p w14:paraId="71CE85F1" w14:textId="77777777" w:rsidR="00510941" w:rsidRPr="00445771" w:rsidRDefault="00510941" w:rsidP="00510941">
            <w:pPr>
              <w:widowControl w:val="0"/>
              <w:jc w:val="center"/>
              <w:rPr>
                <w:rFonts w:ascii="Times" w:hAnsi="Times" w:cs="Times"/>
                <w:sz w:val="20"/>
                <w:szCs w:val="20"/>
              </w:rPr>
            </w:pPr>
            <w:r w:rsidRPr="00445771">
              <w:rPr>
                <w:rFonts w:ascii="Times" w:hAnsi="Times" w:cs="Times"/>
                <w:sz w:val="20"/>
                <w:szCs w:val="20"/>
              </w:rPr>
              <w:t>403</w:t>
            </w:r>
          </w:p>
        </w:tc>
        <w:tc>
          <w:tcPr>
            <w:tcW w:w="1790" w:type="dxa"/>
            <w:tcBorders>
              <w:top w:val="single" w:sz="6" w:space="0" w:color="FFFFFF"/>
              <w:left w:val="single" w:sz="6" w:space="0" w:color="FFFFFF"/>
              <w:bottom w:val="single" w:sz="6" w:space="0" w:color="FFFFFF"/>
              <w:right w:val="single" w:sz="8" w:space="0" w:color="FFFFFF"/>
            </w:tcBorders>
            <w:shd w:val="clear" w:color="auto" w:fill="C0C0C0"/>
          </w:tcPr>
          <w:p w14:paraId="1AF55B80" w14:textId="77777777" w:rsidR="00510941" w:rsidRPr="00445771" w:rsidRDefault="00510941" w:rsidP="00510941">
            <w:pPr>
              <w:widowControl w:val="0"/>
              <w:jc w:val="center"/>
              <w:rPr>
                <w:rFonts w:ascii="Times" w:hAnsi="Times" w:cs="Times"/>
                <w:sz w:val="20"/>
                <w:szCs w:val="20"/>
              </w:rPr>
            </w:pPr>
            <w:r w:rsidRPr="00445771">
              <w:rPr>
                <w:rFonts w:ascii="Times" w:hAnsi="Times" w:cs="Times"/>
                <w:sz w:val="20"/>
                <w:szCs w:val="20"/>
              </w:rPr>
              <w:t>393</w:t>
            </w:r>
          </w:p>
        </w:tc>
        <w:tc>
          <w:tcPr>
            <w:tcW w:w="1790" w:type="dxa"/>
            <w:tcBorders>
              <w:top w:val="single" w:sz="6" w:space="0" w:color="FFFFFF"/>
              <w:left w:val="single" w:sz="6" w:space="0" w:color="FFFFFF"/>
              <w:bottom w:val="single" w:sz="6" w:space="0" w:color="FFFFFF"/>
              <w:right w:val="single" w:sz="8" w:space="0" w:color="FFFFFF"/>
            </w:tcBorders>
            <w:shd w:val="clear" w:color="auto" w:fill="C0C0C0"/>
          </w:tcPr>
          <w:p w14:paraId="51C3F52C" w14:textId="77777777" w:rsidR="00510941" w:rsidRPr="00445771" w:rsidRDefault="00510941" w:rsidP="00510941">
            <w:pPr>
              <w:widowControl w:val="0"/>
              <w:jc w:val="center"/>
              <w:rPr>
                <w:rFonts w:ascii="Times" w:hAnsi="Times" w:cs="Times"/>
                <w:sz w:val="20"/>
                <w:szCs w:val="20"/>
              </w:rPr>
            </w:pPr>
            <w:r w:rsidRPr="00445771">
              <w:rPr>
                <w:rFonts w:ascii="Times" w:hAnsi="Times" w:cs="Times"/>
                <w:sz w:val="20"/>
                <w:szCs w:val="20"/>
              </w:rPr>
              <w:t>412</w:t>
            </w:r>
          </w:p>
        </w:tc>
      </w:tr>
      <w:tr w:rsidR="00510941" w:rsidRPr="00445771" w14:paraId="78CDEB9B" w14:textId="77777777" w:rsidTr="00510941">
        <w:trPr>
          <w:trHeight w:val="466"/>
          <w:jc w:val="center"/>
        </w:trPr>
        <w:tc>
          <w:tcPr>
            <w:tcW w:w="1790" w:type="dxa"/>
            <w:tcBorders>
              <w:top w:val="single" w:sz="6" w:space="0" w:color="FFFFFF"/>
              <w:bottom w:val="single" w:sz="6" w:space="0" w:color="FFFFFF"/>
              <w:right w:val="single" w:sz="6" w:space="0" w:color="FFFFFF"/>
            </w:tcBorders>
            <w:shd w:val="clear" w:color="auto" w:fill="C0C0C0"/>
            <w:tcMar>
              <w:top w:w="100" w:type="nil"/>
              <w:right w:w="100" w:type="nil"/>
            </w:tcMar>
          </w:tcPr>
          <w:p w14:paraId="7D827D09" w14:textId="77777777" w:rsidR="00510941" w:rsidRPr="00445771" w:rsidRDefault="00510941" w:rsidP="00510941">
            <w:pPr>
              <w:widowControl w:val="0"/>
              <w:rPr>
                <w:rFonts w:ascii="Times" w:hAnsi="Times" w:cs="Times"/>
                <w:b/>
                <w:iCs/>
                <w:sz w:val="20"/>
                <w:szCs w:val="20"/>
              </w:rPr>
            </w:pPr>
            <w:r w:rsidRPr="00445771">
              <w:rPr>
                <w:rFonts w:ascii="Times" w:hAnsi="Times" w:cs="Times"/>
                <w:b/>
                <w:iCs/>
                <w:sz w:val="20"/>
                <w:szCs w:val="20"/>
              </w:rPr>
              <w:t>Mathematics</w:t>
            </w:r>
          </w:p>
        </w:tc>
        <w:tc>
          <w:tcPr>
            <w:tcW w:w="1790" w:type="dxa"/>
            <w:tcBorders>
              <w:top w:val="single" w:sz="6" w:space="0" w:color="FFFFFF"/>
              <w:left w:val="single" w:sz="6" w:space="0" w:color="FFFFFF"/>
              <w:bottom w:val="single" w:sz="6" w:space="0" w:color="FFFFFF"/>
              <w:right w:val="single" w:sz="6" w:space="0" w:color="FFFFFF"/>
            </w:tcBorders>
            <w:shd w:val="clear" w:color="auto" w:fill="C0C0C0"/>
            <w:tcMar>
              <w:top w:w="100" w:type="nil"/>
              <w:right w:w="100" w:type="nil"/>
            </w:tcMar>
          </w:tcPr>
          <w:p w14:paraId="1203CBD7" w14:textId="77777777" w:rsidR="00510941" w:rsidRPr="00445771" w:rsidRDefault="00510941" w:rsidP="00510941">
            <w:pPr>
              <w:widowControl w:val="0"/>
              <w:jc w:val="center"/>
              <w:rPr>
                <w:rFonts w:ascii="Times" w:hAnsi="Times" w:cs="Times"/>
                <w:sz w:val="20"/>
                <w:szCs w:val="20"/>
              </w:rPr>
            </w:pPr>
          </w:p>
        </w:tc>
        <w:tc>
          <w:tcPr>
            <w:tcW w:w="1790" w:type="dxa"/>
            <w:tcBorders>
              <w:top w:val="single" w:sz="6" w:space="0" w:color="FFFFFF"/>
              <w:left w:val="single" w:sz="6" w:space="0" w:color="FFFFFF"/>
              <w:bottom w:val="single" w:sz="6" w:space="0" w:color="FFFFFF"/>
              <w:right w:val="single" w:sz="8" w:space="0" w:color="FFFFFF"/>
            </w:tcBorders>
            <w:shd w:val="clear" w:color="auto" w:fill="C0C0C0"/>
            <w:tcMar>
              <w:top w:w="100" w:type="nil"/>
              <w:right w:w="100" w:type="nil"/>
            </w:tcMar>
          </w:tcPr>
          <w:p w14:paraId="36AFBD77" w14:textId="77777777" w:rsidR="00510941" w:rsidRPr="00445771" w:rsidRDefault="00510941" w:rsidP="00510941">
            <w:pPr>
              <w:widowControl w:val="0"/>
              <w:jc w:val="center"/>
              <w:rPr>
                <w:rFonts w:ascii="Times" w:hAnsi="Times" w:cs="Times"/>
                <w:sz w:val="20"/>
                <w:szCs w:val="20"/>
              </w:rPr>
            </w:pPr>
            <w:r w:rsidRPr="00445771">
              <w:rPr>
                <w:rFonts w:ascii="Times" w:hAnsi="Times" w:cs="Times"/>
                <w:sz w:val="20"/>
                <w:szCs w:val="20"/>
              </w:rPr>
              <w:t>356</w:t>
            </w:r>
          </w:p>
        </w:tc>
        <w:tc>
          <w:tcPr>
            <w:tcW w:w="1790" w:type="dxa"/>
            <w:tcBorders>
              <w:top w:val="single" w:sz="6" w:space="0" w:color="FFFFFF"/>
              <w:left w:val="single" w:sz="6" w:space="0" w:color="FFFFFF"/>
              <w:bottom w:val="single" w:sz="6" w:space="0" w:color="FFFFFF"/>
              <w:right w:val="single" w:sz="8" w:space="0" w:color="FFFFFF"/>
            </w:tcBorders>
            <w:shd w:val="clear" w:color="auto" w:fill="C0C0C0"/>
          </w:tcPr>
          <w:p w14:paraId="0F044737" w14:textId="77777777" w:rsidR="00510941" w:rsidRPr="00445771" w:rsidRDefault="00510941" w:rsidP="00510941">
            <w:pPr>
              <w:widowControl w:val="0"/>
              <w:jc w:val="center"/>
              <w:rPr>
                <w:rFonts w:ascii="Times" w:hAnsi="Times" w:cs="Times"/>
                <w:sz w:val="20"/>
                <w:szCs w:val="20"/>
              </w:rPr>
            </w:pPr>
            <w:r w:rsidRPr="00445771">
              <w:rPr>
                <w:rFonts w:ascii="Times" w:hAnsi="Times" w:cs="Times"/>
                <w:sz w:val="20"/>
                <w:szCs w:val="20"/>
              </w:rPr>
              <w:t>370</w:t>
            </w:r>
          </w:p>
        </w:tc>
        <w:tc>
          <w:tcPr>
            <w:tcW w:w="1790" w:type="dxa"/>
            <w:tcBorders>
              <w:top w:val="single" w:sz="6" w:space="0" w:color="FFFFFF"/>
              <w:left w:val="single" w:sz="6" w:space="0" w:color="FFFFFF"/>
              <w:bottom w:val="single" w:sz="6" w:space="0" w:color="FFFFFF"/>
              <w:right w:val="single" w:sz="8" w:space="0" w:color="FFFFFF"/>
            </w:tcBorders>
            <w:shd w:val="clear" w:color="auto" w:fill="C0C0C0"/>
          </w:tcPr>
          <w:p w14:paraId="322CB94F" w14:textId="77777777" w:rsidR="00510941" w:rsidRPr="00445771" w:rsidRDefault="00510941" w:rsidP="00510941">
            <w:pPr>
              <w:widowControl w:val="0"/>
              <w:jc w:val="center"/>
              <w:rPr>
                <w:rFonts w:ascii="Times" w:hAnsi="Times" w:cs="Times"/>
                <w:sz w:val="20"/>
                <w:szCs w:val="20"/>
              </w:rPr>
            </w:pPr>
            <w:r w:rsidRPr="00445771">
              <w:rPr>
                <w:rFonts w:ascii="Times" w:hAnsi="Times" w:cs="Times"/>
                <w:sz w:val="20"/>
                <w:szCs w:val="20"/>
              </w:rPr>
              <w:t>386</w:t>
            </w:r>
          </w:p>
        </w:tc>
      </w:tr>
      <w:tr w:rsidR="00510941" w:rsidRPr="00445771" w14:paraId="73523699" w14:textId="77777777" w:rsidTr="00510941">
        <w:tblPrEx>
          <w:tblBorders>
            <w:bottom w:val="single" w:sz="8" w:space="0" w:color="FFFFFF"/>
          </w:tblBorders>
        </w:tblPrEx>
        <w:trPr>
          <w:trHeight w:val="491"/>
          <w:jc w:val="center"/>
        </w:trPr>
        <w:tc>
          <w:tcPr>
            <w:tcW w:w="1790" w:type="dxa"/>
            <w:tcBorders>
              <w:top w:val="single" w:sz="6" w:space="0" w:color="FFFFFF"/>
              <w:bottom w:val="single" w:sz="8" w:space="0" w:color="FFFFFF"/>
              <w:right w:val="single" w:sz="6" w:space="0" w:color="FFFFFF"/>
            </w:tcBorders>
            <w:shd w:val="clear" w:color="auto" w:fill="C0C0C0"/>
            <w:tcMar>
              <w:top w:w="100" w:type="nil"/>
              <w:right w:w="100" w:type="nil"/>
            </w:tcMar>
          </w:tcPr>
          <w:p w14:paraId="0ED48655" w14:textId="77777777" w:rsidR="00510941" w:rsidRPr="00445771" w:rsidRDefault="00510941" w:rsidP="00510941">
            <w:pPr>
              <w:widowControl w:val="0"/>
              <w:rPr>
                <w:rFonts w:ascii="Times" w:hAnsi="Times" w:cs="Times"/>
                <w:b/>
                <w:bCs/>
                <w:sz w:val="20"/>
                <w:szCs w:val="20"/>
              </w:rPr>
            </w:pPr>
            <w:r w:rsidRPr="00445771">
              <w:rPr>
                <w:rFonts w:ascii="Times" w:hAnsi="Times" w:cs="Times"/>
                <w:b/>
                <w:bCs/>
                <w:sz w:val="20"/>
                <w:szCs w:val="20"/>
              </w:rPr>
              <w:t>Science</w:t>
            </w:r>
          </w:p>
        </w:tc>
        <w:tc>
          <w:tcPr>
            <w:tcW w:w="1790" w:type="dxa"/>
            <w:tcBorders>
              <w:top w:val="single" w:sz="6" w:space="0" w:color="FFFFFF"/>
              <w:left w:val="single" w:sz="6" w:space="0" w:color="FFFFFF"/>
              <w:bottom w:val="single" w:sz="8" w:space="0" w:color="FFFFFF"/>
              <w:right w:val="single" w:sz="6" w:space="0" w:color="FFFFFF"/>
            </w:tcBorders>
            <w:shd w:val="clear" w:color="auto" w:fill="C0C0C0"/>
            <w:tcMar>
              <w:top w:w="100" w:type="nil"/>
              <w:right w:w="100" w:type="nil"/>
            </w:tcMar>
          </w:tcPr>
          <w:p w14:paraId="0A322973" w14:textId="77777777" w:rsidR="00510941" w:rsidRPr="00445771" w:rsidRDefault="00510941" w:rsidP="00510941">
            <w:pPr>
              <w:widowControl w:val="0"/>
              <w:jc w:val="center"/>
              <w:rPr>
                <w:rFonts w:ascii="Times" w:hAnsi="Times" w:cs="Times"/>
                <w:sz w:val="20"/>
                <w:szCs w:val="20"/>
              </w:rPr>
            </w:pPr>
          </w:p>
        </w:tc>
        <w:tc>
          <w:tcPr>
            <w:tcW w:w="1790" w:type="dxa"/>
            <w:tcBorders>
              <w:top w:val="single" w:sz="6" w:space="0" w:color="FFFFFF"/>
              <w:left w:val="single" w:sz="6" w:space="0" w:color="FFFFFF"/>
              <w:bottom w:val="single" w:sz="8" w:space="0" w:color="FFFFFF"/>
              <w:right w:val="single" w:sz="8" w:space="0" w:color="FFFFFF"/>
            </w:tcBorders>
            <w:shd w:val="clear" w:color="auto" w:fill="C0C0C0"/>
            <w:tcMar>
              <w:top w:w="100" w:type="nil"/>
              <w:right w:w="100" w:type="nil"/>
            </w:tcMar>
          </w:tcPr>
          <w:p w14:paraId="416CC797" w14:textId="77777777" w:rsidR="00510941" w:rsidRPr="00445771" w:rsidRDefault="00510941" w:rsidP="00510941">
            <w:pPr>
              <w:widowControl w:val="0"/>
              <w:jc w:val="center"/>
              <w:rPr>
                <w:rFonts w:ascii="Times" w:hAnsi="Times" w:cs="Times"/>
                <w:sz w:val="20"/>
                <w:szCs w:val="20"/>
              </w:rPr>
            </w:pPr>
          </w:p>
        </w:tc>
        <w:tc>
          <w:tcPr>
            <w:tcW w:w="1790" w:type="dxa"/>
            <w:tcBorders>
              <w:top w:val="single" w:sz="6" w:space="0" w:color="FFFFFF"/>
              <w:left w:val="single" w:sz="6" w:space="0" w:color="FFFFFF"/>
              <w:bottom w:val="single" w:sz="8" w:space="0" w:color="FFFFFF"/>
              <w:right w:val="single" w:sz="8" w:space="0" w:color="FFFFFF"/>
            </w:tcBorders>
            <w:shd w:val="clear" w:color="auto" w:fill="C0C0C0"/>
          </w:tcPr>
          <w:p w14:paraId="0531C925" w14:textId="77777777" w:rsidR="00510941" w:rsidRPr="00445771" w:rsidRDefault="00510941" w:rsidP="00510941">
            <w:pPr>
              <w:widowControl w:val="0"/>
              <w:jc w:val="center"/>
              <w:rPr>
                <w:rFonts w:ascii="Times" w:hAnsi="Times" w:cs="Times"/>
                <w:sz w:val="20"/>
                <w:szCs w:val="20"/>
              </w:rPr>
            </w:pPr>
            <w:r w:rsidRPr="00445771">
              <w:rPr>
                <w:rFonts w:ascii="Times" w:hAnsi="Times" w:cs="Times"/>
                <w:sz w:val="20"/>
                <w:szCs w:val="20"/>
              </w:rPr>
              <w:t>390</w:t>
            </w:r>
          </w:p>
        </w:tc>
        <w:tc>
          <w:tcPr>
            <w:tcW w:w="1790" w:type="dxa"/>
            <w:tcBorders>
              <w:top w:val="single" w:sz="6" w:space="0" w:color="FFFFFF"/>
              <w:left w:val="single" w:sz="6" w:space="0" w:color="FFFFFF"/>
              <w:bottom w:val="single" w:sz="8" w:space="0" w:color="FFFFFF"/>
              <w:right w:val="single" w:sz="8" w:space="0" w:color="FFFFFF"/>
            </w:tcBorders>
            <w:shd w:val="clear" w:color="auto" w:fill="C0C0C0"/>
          </w:tcPr>
          <w:p w14:paraId="61FE4963" w14:textId="77777777" w:rsidR="00510941" w:rsidRPr="00445771" w:rsidRDefault="00510941" w:rsidP="00510941">
            <w:pPr>
              <w:widowControl w:val="0"/>
              <w:jc w:val="center"/>
              <w:rPr>
                <w:rFonts w:ascii="Times" w:hAnsi="Times" w:cs="Times"/>
                <w:sz w:val="20"/>
                <w:szCs w:val="20"/>
              </w:rPr>
            </w:pPr>
            <w:r w:rsidRPr="00445771">
              <w:rPr>
                <w:rFonts w:ascii="Times" w:hAnsi="Times" w:cs="Times"/>
                <w:sz w:val="20"/>
                <w:szCs w:val="20"/>
              </w:rPr>
              <w:t>405</w:t>
            </w:r>
          </w:p>
        </w:tc>
      </w:tr>
    </w:tbl>
    <w:p w14:paraId="34059168" w14:textId="55905054" w:rsidR="00510941" w:rsidRPr="00445771" w:rsidRDefault="00510941" w:rsidP="00510941">
      <w:pPr>
        <w:jc w:val="center"/>
        <w:rPr>
          <w:rFonts w:ascii="Times" w:hAnsi="Times"/>
          <w:sz w:val="20"/>
          <w:szCs w:val="20"/>
        </w:rPr>
      </w:pPr>
      <w:r w:rsidRPr="00445771">
        <w:rPr>
          <w:rFonts w:ascii="Times" w:hAnsi="Times"/>
          <w:sz w:val="20"/>
          <w:szCs w:val="20"/>
        </w:rPr>
        <w:t>Source:</w:t>
      </w:r>
      <w:r w:rsidR="00AB5A0F">
        <w:rPr>
          <w:rFonts w:ascii="Times" w:hAnsi="Times"/>
          <w:sz w:val="20"/>
          <w:szCs w:val="20"/>
        </w:rPr>
        <w:t xml:space="preserve"> </w:t>
      </w:r>
      <w:r w:rsidR="00AB5A0F">
        <w:rPr>
          <w:rFonts w:ascii="Times" w:hAnsi="Times"/>
          <w:sz w:val="20"/>
          <w:szCs w:val="20"/>
        </w:rPr>
        <w:fldChar w:fldCharType="begin"/>
      </w:r>
      <w:r w:rsidR="00AB5A0F">
        <w:rPr>
          <w:rFonts w:ascii="Times" w:hAnsi="Times"/>
          <w:sz w:val="20"/>
          <w:szCs w:val="20"/>
        </w:rPr>
        <w:instrText xml:space="preserve"> ADDIN ZOTERO_ITEM CSL_CITATION {"citationID":"2vabbc2um","properties":{"formattedCitation":"(OECD, 2010)","plainCitation":"(OECD, 2010)"},"citationItems":[{"id":"sqNhk6Ga/LIXFJA5r","uris":["http://zotero.org/users/543252/items/XDNDCGQG"],"uri":["http://zotero.org/users/543252/items/XDNDCGQG"],"itemData":{"id":"sqNhk6Ga/LIXFJA5r","type":"article","title":"Brazil: Encouraging Lessons from a Large Federal System","publisher":"Organisation for Economic Co-operation and Development","author":[{"family":"OECD","given":""}],"issued":{"year":2010}}}],"schema":"https://github.com/citation-style-language/schema/raw/master/csl-citation.json"} </w:instrText>
      </w:r>
      <w:r w:rsidR="00AB5A0F">
        <w:rPr>
          <w:rFonts w:ascii="Times" w:hAnsi="Times"/>
          <w:sz w:val="20"/>
          <w:szCs w:val="20"/>
        </w:rPr>
        <w:fldChar w:fldCharType="separate"/>
      </w:r>
      <w:r w:rsidR="00AB5A0F">
        <w:rPr>
          <w:rFonts w:ascii="Times" w:hAnsi="Times"/>
          <w:noProof/>
          <w:sz w:val="20"/>
          <w:szCs w:val="20"/>
        </w:rPr>
        <w:t>OECD (2010)</w:t>
      </w:r>
      <w:r w:rsidR="00AB5A0F">
        <w:rPr>
          <w:rFonts w:ascii="Times" w:hAnsi="Times"/>
          <w:sz w:val="20"/>
          <w:szCs w:val="20"/>
        </w:rPr>
        <w:fldChar w:fldCharType="end"/>
      </w:r>
      <w:r w:rsidRPr="00445771">
        <w:rPr>
          <w:rFonts w:ascii="Times" w:hAnsi="Times"/>
          <w:sz w:val="20"/>
          <w:szCs w:val="20"/>
        </w:rPr>
        <w:t xml:space="preserve"> </w:t>
      </w:r>
    </w:p>
    <w:p w14:paraId="54A80624" w14:textId="77777777" w:rsidR="00510941" w:rsidRPr="00445771" w:rsidRDefault="00510941" w:rsidP="00510941">
      <w:pPr>
        <w:rPr>
          <w:rFonts w:ascii="Times" w:hAnsi="Times"/>
        </w:rPr>
      </w:pPr>
    </w:p>
    <w:p w14:paraId="175C43D8" w14:textId="0E4F15CD" w:rsidR="00510941" w:rsidRDefault="00510941" w:rsidP="00CC755F">
      <w:pPr>
        <w:spacing w:line="276" w:lineRule="auto"/>
        <w:ind w:firstLine="720"/>
        <w:rPr>
          <w:rFonts w:ascii="Times" w:hAnsi="Times"/>
        </w:rPr>
      </w:pPr>
      <w:r w:rsidRPr="00621E3E">
        <w:rPr>
          <w:rFonts w:ascii="Times" w:hAnsi="Times"/>
        </w:rPr>
        <w:t>Despite these improvements, Brazil remains one of the lowest performing countries included in the PISA; within the LAC region, Chile, Uruguay and Mexico all perform better than Brazil, and the gap in math skills between the average Chinese student (in Shanghai) and the average Brazilian student amounts to approximately 5 years of schooling</w:t>
      </w:r>
      <w:r w:rsidR="003359BD">
        <w:rPr>
          <w:rFonts w:ascii="Times" w:hAnsi="Times"/>
        </w:rPr>
        <w:t xml:space="preserve"> </w:t>
      </w:r>
      <w:r w:rsidR="003359BD">
        <w:rPr>
          <w:rFonts w:ascii="Times" w:hAnsi="Times"/>
        </w:rPr>
        <w:fldChar w:fldCharType="begin"/>
      </w:r>
      <w:r w:rsidR="003359BD">
        <w:rPr>
          <w:rFonts w:ascii="Times" w:hAnsi="Times"/>
        </w:rPr>
        <w:instrText xml:space="preserve"> ADDIN ZOTERO_ITEM CSL_CITATION {"citationID":"1es2b44b6k","properties":{"formattedCitation":"(Bruns et al., 2012)","plainCitation":"(Bruns et al., 2012)"},"citationItems":[{"id":202,"uris":["http://zotero.org/users/2057525/items/HC5DHQN8"],"uri":["http://zotero.org/users/2057525/items/HC5DHQN8"],"itemData":{"id":202,"type":"report","title":"Achieving World-Class Education in Brazil: The Next Agenda","publisher":"The World Bank","publisher-place":"Washington, D.C.","event-place":"Washington, D.C.","author":[{"family":"Bruns","given":"Barbara"},{"family":"Evans","given":"David"},{"family":"Luque","given":"Javier"}],"issued":{"date-parts":[["2012"]]}}}],"schema":"https://github.com/citation-style-language/schema/raw/master/csl-citation.json"} </w:instrText>
      </w:r>
      <w:r w:rsidR="003359BD">
        <w:rPr>
          <w:rFonts w:ascii="Times" w:hAnsi="Times"/>
        </w:rPr>
        <w:fldChar w:fldCharType="separate"/>
      </w:r>
      <w:r w:rsidR="003359BD">
        <w:rPr>
          <w:rFonts w:ascii="Times" w:hAnsi="Times"/>
          <w:noProof/>
        </w:rPr>
        <w:t>(Bruns et al., 2012)</w:t>
      </w:r>
      <w:r w:rsidR="003359BD">
        <w:rPr>
          <w:rFonts w:ascii="Times" w:hAnsi="Times"/>
        </w:rPr>
        <w:fldChar w:fldCharType="end"/>
      </w:r>
      <w:r w:rsidRPr="00621E3E">
        <w:rPr>
          <w:rFonts w:ascii="Times" w:hAnsi="Times"/>
        </w:rPr>
        <w:t>.</w:t>
      </w:r>
      <w:r w:rsidR="00CC755F">
        <w:rPr>
          <w:rFonts w:ascii="Times" w:hAnsi="Times"/>
        </w:rPr>
        <w:t xml:space="preserve"> Moreover, i</w:t>
      </w:r>
      <w:r w:rsidRPr="00621E3E">
        <w:rPr>
          <w:rFonts w:ascii="Times" w:hAnsi="Times"/>
        </w:rPr>
        <w:t>n the 2006 PISA exam, a majority of Brazilian 15-year olds ranked at or below the lowest level of proficiency in reading</w:t>
      </w:r>
      <w:r w:rsidR="00BA0854">
        <w:rPr>
          <w:rFonts w:ascii="Times" w:hAnsi="Times"/>
        </w:rPr>
        <w:t xml:space="preserve"> </w:t>
      </w:r>
      <w:r w:rsidR="00BA0854">
        <w:rPr>
          <w:rFonts w:ascii="Times" w:hAnsi="Times"/>
        </w:rPr>
        <w:fldChar w:fldCharType="begin"/>
      </w:r>
      <w:r w:rsidR="00BA0854">
        <w:rPr>
          <w:rFonts w:ascii="Times" w:hAnsi="Times"/>
        </w:rPr>
        <w:instrText xml:space="preserve"> ADDIN ZOTERO_ITEM CSL_CITATION {"citationID":"d3ph684tp","properties":{"formattedCitation":"(PREAL, 2009)","plainCitation":"(PREAL, 2009)"},"citationItems":[{"id":"sqNhk6Ga/ljWmGgSx","uris":["http://zotero.org/users/543252/items/26SFNG7W"],"uri":["http://zotero.org/users/543252/items/26SFNG7W"],"itemData":{"id":"sqNhk6Ga/ljWmGgSx","type":"article","title":"Overcoming Inertia? A Report Card on Education in Brazil","publisher":"Programa de Promoción de la Reforma Educativa en América Latina y el Caribe &amp; Lemann Foundation","author":[{"family":"PREAL","given":""}],"issued":{"year":2009}}}],"schema":"https://github.com/citation-style-language/schema/raw/master/csl-citation.json"} </w:instrText>
      </w:r>
      <w:r w:rsidR="00BA0854">
        <w:rPr>
          <w:rFonts w:ascii="Times" w:hAnsi="Times"/>
        </w:rPr>
        <w:fldChar w:fldCharType="separate"/>
      </w:r>
      <w:r w:rsidR="00BA0854">
        <w:rPr>
          <w:rFonts w:ascii="Times" w:hAnsi="Times"/>
          <w:noProof/>
        </w:rPr>
        <w:t>(PREAL, 2009)</w:t>
      </w:r>
      <w:r w:rsidR="00BA0854">
        <w:rPr>
          <w:rFonts w:ascii="Times" w:hAnsi="Times"/>
        </w:rPr>
        <w:fldChar w:fldCharType="end"/>
      </w:r>
      <w:r w:rsidRPr="00621E3E">
        <w:rPr>
          <w:rFonts w:ascii="Times" w:hAnsi="Times"/>
        </w:rPr>
        <w:t xml:space="preserve">, meaning they lack a basic life skill and potentially limiting their ability to continue studying or </w:t>
      </w:r>
      <w:r w:rsidR="00CC755F">
        <w:rPr>
          <w:rFonts w:ascii="Times" w:hAnsi="Times"/>
        </w:rPr>
        <w:t xml:space="preserve">to </w:t>
      </w:r>
      <w:r w:rsidRPr="00621E3E">
        <w:rPr>
          <w:rFonts w:ascii="Times" w:hAnsi="Times"/>
        </w:rPr>
        <w:t>obtain a good job. While there has been no clear trend in reading scores over the PISA exams from 2000 to 2009, the share of students lacking basic literacy skills remained essentially unchanged between 2003 and 2009 at 50%</w:t>
      </w:r>
      <w:r w:rsidR="002D2B0D">
        <w:rPr>
          <w:rFonts w:ascii="Times" w:hAnsi="Times"/>
        </w:rPr>
        <w:t>,</w:t>
      </w:r>
      <w:r w:rsidRPr="00621E3E">
        <w:rPr>
          <w:rFonts w:ascii="Times" w:hAnsi="Times"/>
        </w:rPr>
        <w:t xml:space="preserve"> </w:t>
      </w:r>
      <w:r w:rsidR="002D2B0D">
        <w:rPr>
          <w:rFonts w:ascii="Times" w:hAnsi="Times"/>
        </w:rPr>
        <w:t>with</w:t>
      </w:r>
      <w:r w:rsidRPr="00621E3E">
        <w:rPr>
          <w:rFonts w:ascii="Times" w:hAnsi="Times"/>
        </w:rPr>
        <w:t xml:space="preserve"> the share of ‘high performers</w:t>
      </w:r>
      <w:r w:rsidR="00CC755F">
        <w:rPr>
          <w:rFonts w:ascii="Times" w:hAnsi="Times"/>
        </w:rPr>
        <w:t>,</w:t>
      </w:r>
      <w:r w:rsidRPr="00621E3E">
        <w:rPr>
          <w:rFonts w:ascii="Times" w:hAnsi="Times"/>
        </w:rPr>
        <w:t>’</w:t>
      </w:r>
      <w:r w:rsidR="00CC755F">
        <w:rPr>
          <w:rFonts w:ascii="Times" w:hAnsi="Times"/>
        </w:rPr>
        <w:t xml:space="preserve"> </w:t>
      </w:r>
      <w:r w:rsidRPr="00621E3E">
        <w:rPr>
          <w:rFonts w:ascii="Times" w:hAnsi="Times"/>
        </w:rPr>
        <w:t>ranking at level 5 or 6, representing a mere 1.3% even in 2009</w:t>
      </w:r>
      <w:r w:rsidR="00663D5E">
        <w:rPr>
          <w:rFonts w:ascii="Times" w:hAnsi="Times"/>
        </w:rPr>
        <w:t xml:space="preserve"> </w:t>
      </w:r>
      <w:r w:rsidR="00663D5E">
        <w:rPr>
          <w:rFonts w:ascii="Times" w:hAnsi="Times"/>
        </w:rPr>
        <w:fldChar w:fldCharType="begin"/>
      </w:r>
      <w:r w:rsidR="00663D5E">
        <w:rPr>
          <w:rFonts w:ascii="Times" w:hAnsi="Times"/>
        </w:rPr>
        <w:instrText xml:space="preserve"> ADDIN ZOTERO_ITEM CSL_CITATION {"citationID":"18c8ckqaf2","properties":{"formattedCitation":"(Bruns et al., 2012)","plainCitation":"(Bruns et al., 2012)"},"citationItems":[{"id":202,"uris":["http://zotero.org/users/2057525/items/HC5DHQN8"],"uri":["http://zotero.org/users/2057525/items/HC5DHQN8"],"itemData":{"id":202,"type":"report","title":"Achieving World-Class Education in Brazil: The Next Agenda","publisher":"The World Bank","publisher-place":"Washington, D.C.","event-place":"Washington, D.C.","author":[{"family":"Bruns","given":"Barbara"},{"family":"Evans","given":"David"},{"family":"Luque","given":"Javier"}],"issued":{"date-parts":[["2012"]]}}}],"schema":"https://github.com/citation-style-language/schema/raw/master/csl-citation.json"} </w:instrText>
      </w:r>
      <w:r w:rsidR="00663D5E">
        <w:rPr>
          <w:rFonts w:ascii="Times" w:hAnsi="Times"/>
        </w:rPr>
        <w:fldChar w:fldCharType="separate"/>
      </w:r>
      <w:r w:rsidR="00663D5E">
        <w:rPr>
          <w:rFonts w:ascii="Times" w:hAnsi="Times"/>
          <w:noProof/>
        </w:rPr>
        <w:t>(Bruns et al., 2012)</w:t>
      </w:r>
      <w:r w:rsidR="00663D5E">
        <w:rPr>
          <w:rFonts w:ascii="Times" w:hAnsi="Times"/>
        </w:rPr>
        <w:fldChar w:fldCharType="end"/>
      </w:r>
      <w:r w:rsidRPr="00621E3E">
        <w:rPr>
          <w:rFonts w:ascii="Times" w:hAnsi="Times"/>
        </w:rPr>
        <w:t xml:space="preserve">. An estimated 60% of students scored below the ‘low performance’ threshold of 400 in mathematics on the 2009 PISA, meaning that they lack </w:t>
      </w:r>
      <w:r w:rsidR="00663D5E">
        <w:rPr>
          <w:rFonts w:ascii="Times" w:hAnsi="Times"/>
        </w:rPr>
        <w:t>basic</w:t>
      </w:r>
      <w:r w:rsidRPr="00621E3E">
        <w:rPr>
          <w:rFonts w:ascii="Times" w:hAnsi="Times"/>
        </w:rPr>
        <w:t xml:space="preserve"> numeracy skills</w:t>
      </w:r>
      <w:r w:rsidR="00663D5E">
        <w:rPr>
          <w:rFonts w:ascii="Times" w:hAnsi="Times"/>
        </w:rPr>
        <w:t xml:space="preserve"> </w:t>
      </w:r>
      <w:r w:rsidR="00663D5E">
        <w:rPr>
          <w:rFonts w:ascii="Times" w:hAnsi="Times"/>
        </w:rPr>
        <w:fldChar w:fldCharType="begin"/>
      </w:r>
      <w:r w:rsidR="00663D5E">
        <w:rPr>
          <w:rFonts w:ascii="Times" w:hAnsi="Times"/>
        </w:rPr>
        <w:instrText xml:space="preserve"> ADDIN ZOTERO_ITEM CSL_CITATION {"citationID":"1safrn9pqr","properties":{"formattedCitation":"(Bruns et al., 2012)","plainCitation":"(Bruns et al., 2012)"},"citationItems":[{"id":202,"uris":["http://zotero.org/users/2057525/items/HC5DHQN8"],"uri":["http://zotero.org/users/2057525/items/HC5DHQN8"],"itemData":{"id":202,"type":"report","title":"Achieving World-Class Education in Brazil: The Next Agenda","publisher":"The World Bank","publisher-place":"Washington, D.C.","event-place":"Washington, D.C.","author":[{"family":"Bruns","given":"Barbara"},{"family":"Evans","given":"David"},{"family":"Luque","given":"Javier"}],"issued":{"date-parts":[["2012"]]}}}],"schema":"https://github.com/citation-style-language/schema/raw/master/csl-citation.json"} </w:instrText>
      </w:r>
      <w:r w:rsidR="00663D5E">
        <w:rPr>
          <w:rFonts w:ascii="Times" w:hAnsi="Times"/>
        </w:rPr>
        <w:fldChar w:fldCharType="separate"/>
      </w:r>
      <w:r w:rsidR="00663D5E">
        <w:rPr>
          <w:rFonts w:ascii="Times" w:hAnsi="Times"/>
          <w:noProof/>
        </w:rPr>
        <w:t>(Bruns et al., 2012)</w:t>
      </w:r>
      <w:r w:rsidR="00663D5E">
        <w:rPr>
          <w:rFonts w:ascii="Times" w:hAnsi="Times"/>
        </w:rPr>
        <w:fldChar w:fldCharType="end"/>
      </w:r>
      <w:r w:rsidR="00663D5E">
        <w:rPr>
          <w:rFonts w:ascii="Times" w:hAnsi="Times"/>
        </w:rPr>
        <w:t>;</w:t>
      </w:r>
      <w:r w:rsidRPr="00621E3E">
        <w:rPr>
          <w:rFonts w:ascii="Times" w:hAnsi="Times"/>
        </w:rPr>
        <w:t xml:space="preserve"> this compares to an average of 14% in OECD countries and between 3 and 5% in top performing countries</w:t>
      </w:r>
      <w:r w:rsidR="00E90C0D">
        <w:rPr>
          <w:rFonts w:ascii="Times" w:hAnsi="Times"/>
        </w:rPr>
        <w:t xml:space="preserve"> </w:t>
      </w:r>
      <w:r w:rsidR="00E90C0D">
        <w:rPr>
          <w:rFonts w:ascii="Times" w:hAnsi="Times"/>
        </w:rPr>
        <w:fldChar w:fldCharType="begin"/>
      </w:r>
      <w:r w:rsidR="00E90C0D">
        <w:rPr>
          <w:rFonts w:ascii="Times" w:hAnsi="Times"/>
        </w:rPr>
        <w:instrText xml:space="preserve"> ADDIN ZOTERO_ITEM CSL_CITATION {"citationID":"8j1jun9l8","properties":{"formattedCitation":"(Bruns et al., 2012)","plainCitation":"(Bruns et al., 2012)"},"citationItems":[{"id":202,"uris":["http://zotero.org/users/2057525/items/HC5DHQN8"],"uri":["http://zotero.org/users/2057525/items/HC5DHQN8"],"itemData":{"id":202,"type":"report","title":"Achieving World-Class Education in Brazil: The Next Agenda","publisher":"The World Bank","publisher-place":"Washington, D.C.","event-place":"Washington, D.C.","author":[{"family":"Bruns","given":"Barbara"},{"family":"Evans","given":"David"},{"family":"Luque","given":"Javier"}],"issued":{"date-parts":[["2012"]]}}}],"schema":"https://github.com/citation-style-language/schema/raw/master/csl-citation.json"} </w:instrText>
      </w:r>
      <w:r w:rsidR="00E90C0D">
        <w:rPr>
          <w:rFonts w:ascii="Times" w:hAnsi="Times"/>
        </w:rPr>
        <w:fldChar w:fldCharType="separate"/>
      </w:r>
      <w:r w:rsidR="00E90C0D">
        <w:rPr>
          <w:rFonts w:ascii="Times" w:hAnsi="Times"/>
          <w:noProof/>
        </w:rPr>
        <w:t>(Bruns et al., 2012)</w:t>
      </w:r>
      <w:r w:rsidR="00E90C0D">
        <w:rPr>
          <w:rFonts w:ascii="Times" w:hAnsi="Times"/>
        </w:rPr>
        <w:fldChar w:fldCharType="end"/>
      </w:r>
      <w:r w:rsidRPr="00621E3E">
        <w:rPr>
          <w:rFonts w:ascii="Times" w:hAnsi="Times"/>
        </w:rPr>
        <w:t>. Moreover, the improvements in the PISA scores appear to be more a reflection of students reaching the appropriate grade on time rather than a closing of the gap with OECD learning levels</w:t>
      </w:r>
      <w:r w:rsidR="00730FEA">
        <w:rPr>
          <w:rFonts w:ascii="Times" w:hAnsi="Times"/>
        </w:rPr>
        <w:t xml:space="preserve"> </w:t>
      </w:r>
      <w:r w:rsidR="00730FEA">
        <w:rPr>
          <w:rFonts w:ascii="Times" w:hAnsi="Times"/>
        </w:rPr>
        <w:fldChar w:fldCharType="begin"/>
      </w:r>
      <w:r w:rsidR="00730FEA">
        <w:rPr>
          <w:rFonts w:ascii="Times" w:hAnsi="Times"/>
        </w:rPr>
        <w:instrText xml:space="preserve"> ADDIN ZOTERO_ITEM CSL_CITATION {"citationID":"62acp3ago","properties":{"formattedCitation":"(Bruns et al., 2012)","plainCitation":"(Bruns et al., 2012)"},"citationItems":[{"id":202,"uris":["http://zotero.org/users/2057525/items/HC5DHQN8"],"uri":["http://zotero.org/users/2057525/items/HC5DHQN8"],"itemData":{"id":202,"type":"report","title":"Achieving World-Class Education in Brazil: The Next Agenda","publisher":"The World Bank","publisher-place":"Washington, D.C.","event-place":"Washington, D.C.","author":[{"family":"Bruns","given":"Barbara"},{"family":"Evans","given":"David"},{"family":"Luque","given":"Javier"}],"issued":{"date-parts":[["2012"]]}}}],"schema":"https://github.com/citation-style-language/schema/raw/master/csl-citation.json"} </w:instrText>
      </w:r>
      <w:r w:rsidR="00730FEA">
        <w:rPr>
          <w:rFonts w:ascii="Times" w:hAnsi="Times"/>
        </w:rPr>
        <w:fldChar w:fldCharType="separate"/>
      </w:r>
      <w:r w:rsidR="00730FEA">
        <w:rPr>
          <w:rFonts w:ascii="Times" w:hAnsi="Times"/>
          <w:noProof/>
        </w:rPr>
        <w:t>(Bruns et al., 2012)</w:t>
      </w:r>
      <w:r w:rsidR="00730FEA">
        <w:rPr>
          <w:rFonts w:ascii="Times" w:hAnsi="Times"/>
        </w:rPr>
        <w:fldChar w:fldCharType="end"/>
      </w:r>
      <w:r w:rsidRPr="00621E3E">
        <w:rPr>
          <w:rFonts w:ascii="Times" w:hAnsi="Times"/>
        </w:rPr>
        <w:t>. Similarly, by the end of secondary school, a majority of students in Brazil do not meet the expected learning outcomes and performance levels for the end of basic education established by INEP</w:t>
      </w:r>
      <w:r w:rsidR="00C25FB2">
        <w:rPr>
          <w:rFonts w:ascii="Times" w:hAnsi="Times"/>
        </w:rPr>
        <w:t xml:space="preserve"> </w:t>
      </w:r>
      <w:r w:rsidR="00695735">
        <w:rPr>
          <w:rFonts w:ascii="Times" w:hAnsi="Times"/>
        </w:rPr>
        <w:fldChar w:fldCharType="begin"/>
      </w:r>
      <w:r w:rsidR="00695735">
        <w:rPr>
          <w:rFonts w:ascii="Times" w:hAnsi="Times"/>
        </w:rPr>
        <w:instrText xml:space="preserve"> ADDIN ZOTERO_ITEM CSL_CITATION {"citationID":"1j629m2os1","properties":{"formattedCitation":"(PREAL, 2009)","plainCitation":"(PREAL, 2009)"},"citationItems":[{"id":"sqNhk6Ga/ljWmGgSx","uris":["http://zotero.org/users/543252/items/26SFNG7W"],"uri":["http://zotero.org/users/543252/items/26SFNG7W"],"itemData":{"id":"sqNhk6Ga/ljWmGgSx","type":"article","title":"Overcoming Inertia? A Report Card on Education in Brazil","publisher":"Programa de Promoción de la Reforma Educativa en América Latina y el Caribe &amp; Lemann Foundation","author":[{"family":"PREAL","given":""}],"issued":{"year":2009}}}],"schema":"https://github.com/citation-style-language/schema/raw/master/csl-citation.json"} </w:instrText>
      </w:r>
      <w:r w:rsidR="00695735">
        <w:rPr>
          <w:rFonts w:ascii="Times" w:hAnsi="Times"/>
        </w:rPr>
        <w:fldChar w:fldCharType="separate"/>
      </w:r>
      <w:r w:rsidR="00695735">
        <w:rPr>
          <w:rFonts w:ascii="Times" w:hAnsi="Times"/>
          <w:noProof/>
        </w:rPr>
        <w:t>(PREAL, 2009)</w:t>
      </w:r>
      <w:r w:rsidR="00695735">
        <w:rPr>
          <w:rFonts w:ascii="Times" w:hAnsi="Times"/>
        </w:rPr>
        <w:fldChar w:fldCharType="end"/>
      </w:r>
      <w:r w:rsidRPr="00621E3E">
        <w:rPr>
          <w:rFonts w:ascii="Times" w:hAnsi="Times"/>
        </w:rPr>
        <w:t>.</w:t>
      </w:r>
    </w:p>
    <w:p w14:paraId="49A3698B" w14:textId="77777777" w:rsidR="00510941" w:rsidRDefault="00510941" w:rsidP="00482A21">
      <w:pPr>
        <w:spacing w:line="276" w:lineRule="auto"/>
        <w:rPr>
          <w:rFonts w:ascii="Times" w:hAnsi="Times"/>
        </w:rPr>
      </w:pPr>
    </w:p>
    <w:p w14:paraId="1D14DC8E" w14:textId="75FB79AA" w:rsidR="00510941" w:rsidRDefault="00510941" w:rsidP="00DA7EF6">
      <w:pPr>
        <w:spacing w:line="276" w:lineRule="auto"/>
        <w:ind w:firstLine="720"/>
        <w:rPr>
          <w:rFonts w:ascii="Times" w:hAnsi="Times"/>
        </w:rPr>
      </w:pPr>
      <w:r w:rsidRPr="00726A0B">
        <w:rPr>
          <w:rFonts w:ascii="Times" w:hAnsi="Times"/>
        </w:rPr>
        <w:t>Thus, while Brazil has made great strides in increasing access to and uptake of schooling, learning and educational outcomes remain problematic</w:t>
      </w:r>
      <w:r w:rsidRPr="00445771">
        <w:rPr>
          <w:rFonts w:ascii="Times" w:hAnsi="Times"/>
        </w:rPr>
        <w:t>.</w:t>
      </w:r>
      <w:r w:rsidR="005831F0">
        <w:rPr>
          <w:rFonts w:ascii="Times" w:hAnsi="Times"/>
        </w:rPr>
        <w:t xml:space="preserve"> With a majority of students in Brazil lacking basic literacy and numeracy skills and not meeting expected learning outcomes by the end of the basic education cycle, </w:t>
      </w:r>
      <w:r w:rsidR="00DA7EF6">
        <w:rPr>
          <w:rFonts w:ascii="Times" w:hAnsi="Times"/>
        </w:rPr>
        <w:t xml:space="preserve">it is unclear that the schooling required through conditionality in CCTs will be sufficient to lead to better long-term outcomes in the labour market and in improved life conditions and well-being. </w:t>
      </w:r>
    </w:p>
    <w:p w14:paraId="235EA932" w14:textId="77777777" w:rsidR="006F1718" w:rsidRDefault="006F1718" w:rsidP="00482A21">
      <w:pPr>
        <w:spacing w:line="276" w:lineRule="auto"/>
        <w:rPr>
          <w:rFonts w:ascii="Times" w:hAnsi="Times"/>
        </w:rPr>
      </w:pPr>
    </w:p>
    <w:p w14:paraId="018DAC86" w14:textId="2E653AB4" w:rsidR="006F1718" w:rsidRDefault="006F1718" w:rsidP="00482A21">
      <w:pPr>
        <w:spacing w:line="276" w:lineRule="auto"/>
        <w:rPr>
          <w:rFonts w:ascii="Times" w:hAnsi="Times"/>
        </w:rPr>
      </w:pPr>
      <w:r>
        <w:rPr>
          <w:rFonts w:ascii="Times" w:hAnsi="Times"/>
        </w:rPr>
        <w:tab/>
        <w:t>In terms of curricula, the emphasis on cognitive skills acquisition has meant a shift away from knowledge as the organizing principle of curriculum content, and instead towards the development of skills and competencies among students</w:t>
      </w:r>
      <w:r w:rsidR="00793DB3">
        <w:rPr>
          <w:rFonts w:ascii="Times" w:hAnsi="Times"/>
        </w:rPr>
        <w:t xml:space="preserve"> </w:t>
      </w:r>
      <w:r w:rsidR="00793DB3">
        <w:rPr>
          <w:rFonts w:ascii="Times" w:hAnsi="Times"/>
        </w:rPr>
        <w:fldChar w:fldCharType="begin"/>
      </w:r>
      <w:r w:rsidR="00793DB3">
        <w:rPr>
          <w:rFonts w:ascii="Times" w:hAnsi="Times"/>
        </w:rPr>
        <w:instrText xml:space="preserve"> ADDIN ZOTERO_ITEM CSL_CITATION {"citationID":"6qvl4clpa","properties":{"formattedCitation":"(CREATE, 2008; EFA Global Monitoring Report, 2012; Tawil et al., 2012)","plainCitation":"(CREATE, 2008; EFA Global Monitoring Report, 2012; Tawil et al., 2012)"},"citationItems":[{"id":95,"uris":["http://zotero.org/users/2057525/items/3KHHGK8W"],"uri":["http://zotero.org/users/2057525/items/3KHHGK8W"],"itemData":{"id":95,"type":"article","title":"Reconceptualising Access to Education","publisher":"Consortium for Research on Educational Access, Transitions and Equity","author":[{"family":"CREATE","given":""}],"issued":{"date-parts":[["2008"]]}}},{"id":100,"uris":["http://zotero.org/users/2057525/items/ZCZ7UZCG"],"uri":["http://zotero.org/users/2057525/items/ZCZ7UZCG"],"itemData":{"id":100,"type":"report","title":"Youth and Skills: Putting Education to Work","publisher":"UNESCO","publisher-place":"Paris, France","event-place":"Paris, France","author":[{"family":"EFA Global Monitoring Report","given":""}],"issued":{"date-parts":[["2012"]]}}},{"id":194,"uris":["http://zotero.org/users/2057525/items/58FX857F"],"uri":["http://zotero.org/users/2057525/items/58FX857F"],"itemData":{"id":194,"type":"report","title":"Beyond the Conceptual Maze: The Notion of Quality in Education","publisher":"UNESCO","genre":"Occasional Paper","author":[{"family":"Tawil","given":"Sobhi"},{"family":"Akkari","given":"Abdeljalil"},{"family":"Macedo","given":"Beatriz"}],"issued":{"date-parts":[["2012"]]}}}],"schema":"https://github.com/citation-style-language/schema/raw/master/csl-citation.json"} </w:instrText>
      </w:r>
      <w:r w:rsidR="00793DB3">
        <w:rPr>
          <w:rFonts w:ascii="Times" w:hAnsi="Times"/>
        </w:rPr>
        <w:fldChar w:fldCharType="separate"/>
      </w:r>
      <w:r w:rsidR="00793DB3">
        <w:rPr>
          <w:rFonts w:ascii="Times" w:hAnsi="Times"/>
          <w:noProof/>
        </w:rPr>
        <w:t>(CREATE, 2008; EFA Global Monitoring Report, 2012; Tawil et al., 2012)</w:t>
      </w:r>
      <w:r w:rsidR="00793DB3">
        <w:rPr>
          <w:rFonts w:ascii="Times" w:hAnsi="Times"/>
        </w:rPr>
        <w:fldChar w:fldCharType="end"/>
      </w:r>
      <w:r>
        <w:rPr>
          <w:rFonts w:ascii="Times" w:hAnsi="Times"/>
        </w:rPr>
        <w:t xml:space="preserve">. </w:t>
      </w:r>
      <w:r w:rsidR="001E0F14">
        <w:rPr>
          <w:rFonts w:ascii="Times" w:hAnsi="Times"/>
        </w:rPr>
        <w:t>At least in many developed countries, c</w:t>
      </w:r>
      <w:r w:rsidR="00186A7D">
        <w:rPr>
          <w:rFonts w:ascii="Times" w:hAnsi="Times"/>
        </w:rPr>
        <w:t>urricula are no longer concerned only with what is taught, but rath</w:t>
      </w:r>
      <w:r w:rsidR="00BA404F">
        <w:rPr>
          <w:rFonts w:ascii="Times" w:hAnsi="Times"/>
        </w:rPr>
        <w:t xml:space="preserve">er what is being learned. </w:t>
      </w:r>
      <w:r w:rsidR="00103A0D">
        <w:rPr>
          <w:rFonts w:ascii="Times" w:hAnsi="Times"/>
        </w:rPr>
        <w:t>With regard to</w:t>
      </w:r>
      <w:r w:rsidR="00BA404F">
        <w:rPr>
          <w:rFonts w:ascii="Times" w:hAnsi="Times"/>
        </w:rPr>
        <w:t xml:space="preserve"> teaching, this has </w:t>
      </w:r>
      <w:r w:rsidR="00306E55">
        <w:rPr>
          <w:rFonts w:ascii="Times" w:hAnsi="Times"/>
        </w:rPr>
        <w:t>implied</w:t>
      </w:r>
      <w:r w:rsidR="00BA404F">
        <w:rPr>
          <w:rFonts w:ascii="Times" w:hAnsi="Times"/>
        </w:rPr>
        <w:t xml:space="preserve"> a shift towards</w:t>
      </w:r>
      <w:r w:rsidR="00186A7D">
        <w:rPr>
          <w:rFonts w:ascii="Times" w:hAnsi="Times"/>
        </w:rPr>
        <w:t xml:space="preserve"> active-learner-centred approaches to teaching</w:t>
      </w:r>
      <w:r w:rsidR="00BA404F">
        <w:rPr>
          <w:rFonts w:ascii="Times" w:hAnsi="Times"/>
        </w:rPr>
        <w:t>,</w:t>
      </w:r>
      <w:r w:rsidR="00186A7D">
        <w:rPr>
          <w:rFonts w:ascii="Times" w:hAnsi="Times"/>
        </w:rPr>
        <w:t xml:space="preserve"> rather than the traditional teacher-centred approaches based on the transmission of knowledge through memorization and rote learning</w:t>
      </w:r>
      <w:r w:rsidR="00BA404F">
        <w:rPr>
          <w:rFonts w:ascii="Times" w:hAnsi="Times"/>
        </w:rPr>
        <w:t xml:space="preserve">. </w:t>
      </w:r>
      <w:r w:rsidR="00103A0D">
        <w:rPr>
          <w:rFonts w:ascii="Times" w:hAnsi="Times"/>
        </w:rPr>
        <w:t xml:space="preserve">With regard to </w:t>
      </w:r>
      <w:r w:rsidR="00BA404F">
        <w:rPr>
          <w:rFonts w:ascii="Times" w:hAnsi="Times"/>
        </w:rPr>
        <w:t>learning, the emphasis is on developing students’ problem</w:t>
      </w:r>
      <w:r w:rsidR="00FE356D">
        <w:rPr>
          <w:rFonts w:ascii="Times" w:hAnsi="Times"/>
        </w:rPr>
        <w:t xml:space="preserve"> </w:t>
      </w:r>
      <w:r w:rsidR="00BA404F">
        <w:rPr>
          <w:rFonts w:ascii="Times" w:hAnsi="Times"/>
        </w:rPr>
        <w:t>solving, analytical, and synthesis skills, as well as their emotional and creative personal development</w:t>
      </w:r>
      <w:r w:rsidR="008D3294">
        <w:rPr>
          <w:rFonts w:ascii="Times" w:hAnsi="Times"/>
        </w:rPr>
        <w:t xml:space="preserve"> </w:t>
      </w:r>
      <w:r w:rsidR="008D3294">
        <w:rPr>
          <w:rFonts w:ascii="Times" w:hAnsi="Times"/>
        </w:rPr>
        <w:fldChar w:fldCharType="begin"/>
      </w:r>
      <w:r w:rsidR="008D3294">
        <w:rPr>
          <w:rFonts w:ascii="Times" w:hAnsi="Times"/>
        </w:rPr>
        <w:instrText xml:space="preserve"> ADDIN ZOTERO_ITEM CSL_CITATION {"citationID":"1hins6uk34","properties":{"formattedCitation":"(EFA Global Monitoring Report, 2012; Tawil et al., 2012)","plainCitation":"(EFA Global Monitoring Report, 2012; Tawil et al., 2012)"},"citationItems":[{"id":100,"uris":["http://zotero.org/users/2057525/items/ZCZ7UZCG"],"uri":["http://zotero.org/users/2057525/items/ZCZ7UZCG"],"itemData":{"id":100,"type":"report","title":"Youth and Skills: Putting Education to Work","publisher":"UNESCO","publisher-place":"Paris, France","event-place":"Paris, France","author":[{"family":"EFA Global Monitoring Report","given":""}],"issued":{"date-parts":[["2012"]]}}},{"id":194,"uris":["http://zotero.org/users/2057525/items/58FX857F"],"uri":["http://zotero.org/users/2057525/items/58FX857F"],"itemData":{"id":194,"type":"report","title":"Beyond the Conceptual Maze: The Notion of Quality in Education","publisher":"UNESCO","genre":"Occasional Paper","author":[{"family":"Tawil","given":"Sobhi"},{"family":"Akkari","given":"Abdeljalil"},{"family":"Macedo","given":"Beatriz"}],"issued":{"date-parts":[["2012"]]}}}],"schema":"https://github.com/citation-style-language/schema/raw/master/csl-citation.json"} </w:instrText>
      </w:r>
      <w:r w:rsidR="008D3294">
        <w:rPr>
          <w:rFonts w:ascii="Times" w:hAnsi="Times"/>
        </w:rPr>
        <w:fldChar w:fldCharType="separate"/>
      </w:r>
      <w:r w:rsidR="008D3294">
        <w:rPr>
          <w:rFonts w:ascii="Times" w:hAnsi="Times"/>
          <w:noProof/>
        </w:rPr>
        <w:t>(EFA Global Monitoring Report, 2012; Tawil et al., 2012)</w:t>
      </w:r>
      <w:r w:rsidR="008D3294">
        <w:rPr>
          <w:rFonts w:ascii="Times" w:hAnsi="Times"/>
        </w:rPr>
        <w:fldChar w:fldCharType="end"/>
      </w:r>
      <w:r w:rsidR="00BA404F">
        <w:rPr>
          <w:rFonts w:ascii="Times" w:hAnsi="Times"/>
        </w:rPr>
        <w:t>.</w:t>
      </w:r>
    </w:p>
    <w:p w14:paraId="1FC3415D" w14:textId="77777777" w:rsidR="00133205" w:rsidRDefault="00133205" w:rsidP="00482A21">
      <w:pPr>
        <w:spacing w:line="276" w:lineRule="auto"/>
        <w:rPr>
          <w:rFonts w:ascii="Times" w:hAnsi="Times"/>
        </w:rPr>
      </w:pPr>
    </w:p>
    <w:p w14:paraId="4AA7398F" w14:textId="1C3C8B61" w:rsidR="007744A6" w:rsidRDefault="00133205" w:rsidP="00482A21">
      <w:pPr>
        <w:spacing w:line="276" w:lineRule="auto"/>
        <w:rPr>
          <w:rFonts w:ascii="Times" w:hAnsi="Times"/>
        </w:rPr>
      </w:pPr>
      <w:r>
        <w:rPr>
          <w:rFonts w:ascii="Times" w:hAnsi="Times"/>
        </w:rPr>
        <w:tab/>
        <w:t>The human capital literature has identified not only individuals’ education levels but also cognitive skills as a key dimension in determining the distribution of personal incomes</w:t>
      </w:r>
      <w:r w:rsidR="005E482D">
        <w:rPr>
          <w:rFonts w:ascii="Times" w:hAnsi="Times"/>
        </w:rPr>
        <w:t xml:space="preserve"> </w:t>
      </w:r>
      <w:r w:rsidR="005E482D">
        <w:rPr>
          <w:rFonts w:ascii="Times" w:hAnsi="Times"/>
        </w:rPr>
        <w:fldChar w:fldCharType="begin"/>
      </w:r>
      <w:r w:rsidR="005E482D">
        <w:rPr>
          <w:rFonts w:ascii="Times" w:hAnsi="Times"/>
        </w:rPr>
        <w:instrText xml:space="preserve"> ADDIN ZOTERO_ITEM CSL_CITATION {"citationID":"r7vig1n70","properties":{"formattedCitation":"(EFA Global Monitoring Report, 2005)","plainCitation":"(EFA Global Monitoring Report, 2005)"},"citationItems":[{"id":99,"uris":["http://zotero.org/users/2057525/items/XNMSFZ4T"],"uri":["http://zotero.org/users/2057525/items/XNMSFZ4T"],"itemData":{"id":99,"type":"report","title":"The Quality Imperative","publisher":"UNESCO","publisher-place":"Paris, France","event-place":"Paris, France","author":[{"family":"EFA Global Monitoring Report","given":""}],"issued":{"date-parts":[["2005"]]}}}],"schema":"https://github.com/citation-style-language/schema/raw/master/csl-citation.json"} </w:instrText>
      </w:r>
      <w:r w:rsidR="005E482D">
        <w:rPr>
          <w:rFonts w:ascii="Times" w:hAnsi="Times"/>
        </w:rPr>
        <w:fldChar w:fldCharType="separate"/>
      </w:r>
      <w:r w:rsidR="005E482D">
        <w:rPr>
          <w:rFonts w:ascii="Times" w:hAnsi="Times"/>
          <w:noProof/>
        </w:rPr>
        <w:t>(EFA Global Monitoring Report, 2005)</w:t>
      </w:r>
      <w:r w:rsidR="005E482D">
        <w:rPr>
          <w:rFonts w:ascii="Times" w:hAnsi="Times"/>
        </w:rPr>
        <w:fldChar w:fldCharType="end"/>
      </w:r>
      <w:r>
        <w:rPr>
          <w:rFonts w:ascii="Times" w:hAnsi="Times"/>
        </w:rPr>
        <w:t>. Evidence from developed countries – primarily the United States – suggests that earnings advantages as a result of higher cognitive skills, as measured by higher achievement of standardized tests, are substantial. In developing countries, the returns to school quality and cognitive skills appear to be at least equivalent if not higher than in developed countries</w:t>
      </w:r>
      <w:r w:rsidR="0034465A">
        <w:rPr>
          <w:rFonts w:ascii="Times" w:hAnsi="Times"/>
        </w:rPr>
        <w:t xml:space="preserve"> </w:t>
      </w:r>
      <w:r w:rsidR="0034465A">
        <w:rPr>
          <w:rFonts w:ascii="Times" w:hAnsi="Times"/>
        </w:rPr>
        <w:fldChar w:fldCharType="begin"/>
      </w:r>
      <w:r w:rsidR="0034465A">
        <w:rPr>
          <w:rFonts w:ascii="Times" w:hAnsi="Times"/>
        </w:rPr>
        <w:instrText xml:space="preserve"> ADDIN ZOTERO_ITEM CSL_CITATION {"citationID":"1vraduue8n","properties":{"formattedCitation":"(EFA Global Monitoring Report, 2005)","plainCitation":"(EFA Global Monitoring Report, 2005)"},"citationItems":[{"id":99,"uris":["http://zotero.org/users/2057525/items/XNMSFZ4T"],"uri":["http://zotero.org/users/2057525/items/XNMSFZ4T"],"itemData":{"id":99,"type":"report","title":"The Quality Imperative","publisher":"UNESCO","publisher-place":"Paris, France","event-place":"Paris, France","author":[{"family":"EFA Global Monitoring Report","given":""}],"issued":{"date-parts":[["2005"]]}}}],"schema":"https://github.com/citation-style-language/schema/raw/master/csl-citation.json"} </w:instrText>
      </w:r>
      <w:r w:rsidR="0034465A">
        <w:rPr>
          <w:rFonts w:ascii="Times" w:hAnsi="Times"/>
        </w:rPr>
        <w:fldChar w:fldCharType="separate"/>
      </w:r>
      <w:r w:rsidR="0034465A">
        <w:rPr>
          <w:rFonts w:ascii="Times" w:hAnsi="Times"/>
          <w:noProof/>
        </w:rPr>
        <w:t>(EFA Global Monitoring Report, 2005)</w:t>
      </w:r>
      <w:r w:rsidR="0034465A">
        <w:rPr>
          <w:rFonts w:ascii="Times" w:hAnsi="Times"/>
        </w:rPr>
        <w:fldChar w:fldCharType="end"/>
      </w:r>
      <w:r w:rsidR="0034465A">
        <w:rPr>
          <w:rFonts w:ascii="Times" w:hAnsi="Times"/>
        </w:rPr>
        <w:t>.</w:t>
      </w:r>
    </w:p>
    <w:p w14:paraId="23941189" w14:textId="77777777" w:rsidR="00326F39" w:rsidRDefault="00326F39" w:rsidP="00482A21">
      <w:pPr>
        <w:spacing w:line="276" w:lineRule="auto"/>
        <w:rPr>
          <w:rFonts w:ascii="Times" w:hAnsi="Times"/>
        </w:rPr>
      </w:pPr>
    </w:p>
    <w:p w14:paraId="22013EC6" w14:textId="762EA5C9" w:rsidR="00326F39" w:rsidRDefault="00326F39" w:rsidP="00073F69">
      <w:pPr>
        <w:spacing w:line="276" w:lineRule="auto"/>
        <w:ind w:firstLine="720"/>
        <w:rPr>
          <w:rFonts w:ascii="Times" w:hAnsi="Times"/>
        </w:rPr>
      </w:pPr>
      <w:r>
        <w:rPr>
          <w:rFonts w:ascii="Times" w:hAnsi="Times"/>
        </w:rPr>
        <w:t xml:space="preserve">The </w:t>
      </w:r>
      <w:r w:rsidR="007744A6">
        <w:rPr>
          <w:rFonts w:ascii="Times" w:hAnsi="Times"/>
        </w:rPr>
        <w:t xml:space="preserve">EFA’s 2005 report </w:t>
      </w:r>
      <w:r>
        <w:rPr>
          <w:rFonts w:ascii="Times" w:hAnsi="Times"/>
        </w:rPr>
        <w:t xml:space="preserve">summarizes the key factors that have been shown to impact </w:t>
      </w:r>
      <w:r w:rsidR="00073F69">
        <w:rPr>
          <w:rFonts w:ascii="Times" w:hAnsi="Times"/>
        </w:rPr>
        <w:t xml:space="preserve">cognitive skills and </w:t>
      </w:r>
      <w:r>
        <w:rPr>
          <w:rFonts w:ascii="Times" w:hAnsi="Times"/>
        </w:rPr>
        <w:t xml:space="preserve">learning outcomes: (a) learners’ socioeconomic background; (b) the availability of learning and teaching resources in developing countries (not in developed countries, however); (c) time spent in class and on homework; (d) teacher training and particularly mastery of the subject matter taught; (e) teacher expectations; (f) teaching strategies; (g) the length of instructional programs and how instructional time is used; and (h) the use of certain facilities or infrastructure, such as libraries. </w:t>
      </w:r>
    </w:p>
    <w:p w14:paraId="53F1FB52" w14:textId="77777777" w:rsidR="0021554E" w:rsidRDefault="0021554E" w:rsidP="00E26EBD">
      <w:pPr>
        <w:spacing w:line="276" w:lineRule="auto"/>
        <w:rPr>
          <w:rFonts w:ascii="Times" w:hAnsi="Times"/>
        </w:rPr>
      </w:pPr>
    </w:p>
    <w:p w14:paraId="6A2E160A" w14:textId="7B5094B5" w:rsidR="00E548A3" w:rsidRDefault="00F578F3" w:rsidP="00E548A3">
      <w:pPr>
        <w:spacing w:line="276" w:lineRule="auto"/>
        <w:ind w:firstLine="720"/>
        <w:rPr>
          <w:rFonts w:ascii="Times" w:hAnsi="Times"/>
        </w:rPr>
      </w:pPr>
      <w:r w:rsidRPr="00E26EBD">
        <w:rPr>
          <w:rFonts w:ascii="Times" w:hAnsi="Times"/>
        </w:rPr>
        <w:t>In terms of such key factors for cognitive skills and learning</w:t>
      </w:r>
      <w:r w:rsidR="00E548A3" w:rsidRPr="00E26EBD">
        <w:rPr>
          <w:rFonts w:ascii="Times" w:hAnsi="Times"/>
        </w:rPr>
        <w:t xml:space="preserve">, </w:t>
      </w:r>
      <w:r w:rsidRPr="00E26EBD">
        <w:rPr>
          <w:rFonts w:ascii="Times" w:hAnsi="Times"/>
        </w:rPr>
        <w:t>Brazil faces a variety of challenges. In recent years, t</w:t>
      </w:r>
      <w:r w:rsidR="00E548A3" w:rsidRPr="00E26EBD">
        <w:rPr>
          <w:rFonts w:ascii="Times" w:hAnsi="Times"/>
        </w:rPr>
        <w:t>here has been a considerable increase in resources allocated to education, with spending expanding from 4% of GDP in 2000 to 5.2% of GDP in 2009</w:t>
      </w:r>
      <w:r w:rsidR="004C2DEB">
        <w:rPr>
          <w:rFonts w:ascii="Times" w:hAnsi="Times"/>
        </w:rPr>
        <w:t xml:space="preserve"> </w:t>
      </w:r>
      <w:r w:rsidR="004C2DEB">
        <w:rPr>
          <w:rFonts w:ascii="Times" w:hAnsi="Times"/>
        </w:rPr>
        <w:fldChar w:fldCharType="begin"/>
      </w:r>
      <w:r w:rsidR="004C2DEB">
        <w:rPr>
          <w:rFonts w:ascii="Times" w:hAnsi="Times"/>
        </w:rPr>
        <w:instrText xml:space="preserve"> ADDIN ZOTERO_ITEM CSL_CITATION {"citationID":"tq7geooee","properties":{"formattedCitation":"(OECD, 2010)","plainCitation":"(OECD, 2010)"},"citationItems":[{"id":"sqNhk6Ga/LIXFJA5r","uris":["http://zotero.org/users/543252/items/XDNDCGQG"],"uri":["http://zotero.org/users/543252/items/XDNDCGQG"],"itemData":{"id":"sqNhk6Ga/LIXFJA5r","type":"article","title":"Brazil: Encouraging Lessons from a Large Federal System","publisher":"Organisation for Economic Co-operation and Development","author":[{"family":"OECD","given":""}],"issued":{"year":2010}}}],"schema":"https://github.com/citation-style-language/schema/raw/master/csl-citation.json"} </w:instrText>
      </w:r>
      <w:r w:rsidR="004C2DEB">
        <w:rPr>
          <w:rFonts w:ascii="Times" w:hAnsi="Times"/>
        </w:rPr>
        <w:fldChar w:fldCharType="separate"/>
      </w:r>
      <w:r w:rsidR="004C2DEB">
        <w:rPr>
          <w:rFonts w:ascii="Times" w:hAnsi="Times"/>
          <w:noProof/>
        </w:rPr>
        <w:t>(OECD, 2010)</w:t>
      </w:r>
      <w:r w:rsidR="004C2DEB">
        <w:rPr>
          <w:rFonts w:ascii="Times" w:hAnsi="Times"/>
        </w:rPr>
        <w:fldChar w:fldCharType="end"/>
      </w:r>
      <w:r w:rsidR="00E548A3" w:rsidRPr="00E26EBD">
        <w:rPr>
          <w:rFonts w:ascii="Times" w:hAnsi="Times"/>
        </w:rPr>
        <w:t xml:space="preserve">. </w:t>
      </w:r>
      <w:r w:rsidR="003F2CA7" w:rsidRPr="00E26EBD">
        <w:rPr>
          <w:rFonts w:ascii="Times" w:hAnsi="Times"/>
        </w:rPr>
        <w:t>This has brought spending above the OECD average (World Bank 2012)</w:t>
      </w:r>
      <w:r w:rsidRPr="00E26EBD">
        <w:rPr>
          <w:rFonts w:ascii="Times" w:hAnsi="Times"/>
        </w:rPr>
        <w:t xml:space="preserve">; however, </w:t>
      </w:r>
      <w:r w:rsidR="00E548A3" w:rsidRPr="00E26EBD">
        <w:rPr>
          <w:rFonts w:ascii="Times" w:hAnsi="Times"/>
        </w:rPr>
        <w:t>it remains highly skewed in favour of tertiary over basic education</w:t>
      </w:r>
      <w:r w:rsidR="003148D5">
        <w:rPr>
          <w:rFonts w:ascii="Times" w:hAnsi="Times"/>
        </w:rPr>
        <w:t xml:space="preserve"> </w:t>
      </w:r>
      <w:r w:rsidR="003148D5">
        <w:rPr>
          <w:rFonts w:ascii="Times" w:hAnsi="Times"/>
        </w:rPr>
        <w:fldChar w:fldCharType="begin"/>
      </w:r>
      <w:r w:rsidR="003148D5">
        <w:rPr>
          <w:rFonts w:ascii="Times" w:hAnsi="Times"/>
        </w:rPr>
        <w:instrText xml:space="preserve"> ADDIN ZOTERO_ITEM CSL_CITATION {"citationID":"90sbhdf0h","properties":{"formattedCitation":"(PREAL, 2009)","plainCitation":"(PREAL, 2009)"},"citationItems":[{"id":"sqNhk6Ga/ljWmGgSx","uris":["http://zotero.org/users/543252/items/26SFNG7W"],"uri":["http://zotero.org/users/543252/items/26SFNG7W"],"itemData":{"id":"sqNhk6Ga/ljWmGgSx","type":"article","title":"Overcoming Inertia? A Report Card on Education in Brazil","publisher":"Programa de Promoción de la Reforma Educativa en América Latina y el Caribe &amp; Lemann Foundation","author":[{"family":"PREAL","given":""}],"issued":{"year":2009}}}],"schema":"https://github.com/citation-style-language/schema/raw/master/csl-citation.json"} </w:instrText>
      </w:r>
      <w:r w:rsidR="003148D5">
        <w:rPr>
          <w:rFonts w:ascii="Times" w:hAnsi="Times"/>
        </w:rPr>
        <w:fldChar w:fldCharType="separate"/>
      </w:r>
      <w:r w:rsidR="003148D5">
        <w:rPr>
          <w:rFonts w:ascii="Times" w:hAnsi="Times"/>
          <w:noProof/>
        </w:rPr>
        <w:t>(PREAL, 2009)</w:t>
      </w:r>
      <w:r w:rsidR="003148D5">
        <w:rPr>
          <w:rFonts w:ascii="Times" w:hAnsi="Times"/>
        </w:rPr>
        <w:fldChar w:fldCharType="end"/>
      </w:r>
      <w:r w:rsidR="00E548A3" w:rsidRPr="00E26EBD">
        <w:rPr>
          <w:rFonts w:ascii="Times" w:hAnsi="Times"/>
        </w:rPr>
        <w:t>.</w:t>
      </w:r>
      <w:r w:rsidR="00E548A3" w:rsidRPr="00445771">
        <w:rPr>
          <w:rFonts w:ascii="Times" w:hAnsi="Times"/>
        </w:rPr>
        <w:t xml:space="preserve"> </w:t>
      </w:r>
      <w:r>
        <w:rPr>
          <w:rFonts w:ascii="Times" w:hAnsi="Times"/>
        </w:rPr>
        <w:t>Teaching is not considered a high-status profession and does not attract high academic performer (World Bank 2012). This has resulted in less than optimal use of instructional time and teaching strategies</w:t>
      </w:r>
      <w:r w:rsidR="006B7BB2">
        <w:rPr>
          <w:rFonts w:ascii="Times" w:hAnsi="Times"/>
        </w:rPr>
        <w:t xml:space="preserve">. For example, </w:t>
      </w:r>
      <w:r w:rsidR="00B93CB9">
        <w:rPr>
          <w:rFonts w:ascii="Times" w:hAnsi="Times"/>
        </w:rPr>
        <w:t>based on data from municipal schools in Rio de Janeiro, and state schools in Minas Gerais and Pernambuco, Brazilian students spend between 43 and 64% of instructional time off-task, compared to the OECD Good Practice Benchmark</w:t>
      </w:r>
      <w:r>
        <w:rPr>
          <w:rFonts w:ascii="Times" w:hAnsi="Times"/>
        </w:rPr>
        <w:t xml:space="preserve"> </w:t>
      </w:r>
      <w:r w:rsidR="00B93CB9">
        <w:rPr>
          <w:rFonts w:ascii="Times" w:hAnsi="Times"/>
        </w:rPr>
        <w:t xml:space="preserve">of 6% or less (World Bank 2012). </w:t>
      </w:r>
      <w:r w:rsidR="00821574">
        <w:rPr>
          <w:rFonts w:ascii="Times" w:hAnsi="Times"/>
        </w:rPr>
        <w:t xml:space="preserve">In addition, Brazilian teachers are off-task between 7 and 12% of </w:t>
      </w:r>
      <w:r w:rsidR="00821574">
        <w:rPr>
          <w:rFonts w:ascii="Times" w:hAnsi="Times"/>
        </w:rPr>
        <w:lastRenderedPageBreak/>
        <w:t>instructional time, compared to the OECD Good Practice Benchmark</w:t>
      </w:r>
      <w:r w:rsidR="00184E4B">
        <w:rPr>
          <w:rFonts w:ascii="Times" w:hAnsi="Times"/>
        </w:rPr>
        <w:t xml:space="preserve"> of zero (World Bank 2012). </w:t>
      </w:r>
    </w:p>
    <w:p w14:paraId="6E3F66CD" w14:textId="77777777" w:rsidR="00A2095D" w:rsidRDefault="00A2095D" w:rsidP="00E548A3">
      <w:pPr>
        <w:spacing w:line="276" w:lineRule="auto"/>
        <w:ind w:firstLine="720"/>
        <w:rPr>
          <w:rFonts w:ascii="Times" w:hAnsi="Times"/>
        </w:rPr>
      </w:pPr>
    </w:p>
    <w:p w14:paraId="1157ABDB" w14:textId="0D2E890D" w:rsidR="00A2095D" w:rsidRPr="00445771" w:rsidRDefault="00A2095D" w:rsidP="00121B48">
      <w:pPr>
        <w:spacing w:line="276" w:lineRule="auto"/>
        <w:ind w:firstLine="720"/>
        <w:rPr>
          <w:rFonts w:ascii="Times" w:hAnsi="Times"/>
        </w:rPr>
      </w:pPr>
      <w:r>
        <w:rPr>
          <w:rFonts w:ascii="Times" w:hAnsi="Times"/>
        </w:rPr>
        <w:t>Furthermore, the same World Bank study (2012) found that 42% of secondary students are enrolled in night shifts, which offer only four hours of instructional time per day. The study also notes that school infrastructure is generally poor, lacking libraries, science labs, computer and language facilities</w:t>
      </w:r>
      <w:r w:rsidR="00973EF1">
        <w:rPr>
          <w:rFonts w:ascii="Times" w:hAnsi="Times"/>
        </w:rPr>
        <w:t>, there is a significant shortage of qualified mathematics and science teachers, and the curriculum is oriented towards rote learning and memorization</w:t>
      </w:r>
      <w:r>
        <w:rPr>
          <w:rFonts w:ascii="Times" w:hAnsi="Times"/>
        </w:rPr>
        <w:t xml:space="preserve"> (World Bank 2012)</w:t>
      </w:r>
      <w:r w:rsidR="00907B49">
        <w:rPr>
          <w:rFonts w:ascii="Times" w:hAnsi="Times"/>
        </w:rPr>
        <w:t>.</w:t>
      </w:r>
      <w:r w:rsidR="007C3632">
        <w:rPr>
          <w:rFonts w:ascii="Times" w:hAnsi="Times"/>
        </w:rPr>
        <w:t xml:space="preserve"> Clearly</w:t>
      </w:r>
      <w:r w:rsidR="00121B48">
        <w:rPr>
          <w:rFonts w:ascii="Times" w:hAnsi="Times"/>
        </w:rPr>
        <w:t xml:space="preserve">, no matter the dimension or measurement of quality of education, the Brazilian education system, while having made significant strides in recent years, faces enormous challenges in ensuring sufficient and somewhat equitable learning attainment. </w:t>
      </w:r>
      <w:r w:rsidR="00E66D61">
        <w:rPr>
          <w:rFonts w:ascii="Times" w:hAnsi="Times"/>
        </w:rPr>
        <w:t>Moreover, CCTs do nothing to improve the quality of education, rather only the ‘quantity’ of education received by beneficiary youth. Given the quality of schooling and learning in Brazil, t</w:t>
      </w:r>
      <w:r w:rsidR="00121B48">
        <w:rPr>
          <w:rFonts w:ascii="Times" w:hAnsi="Times"/>
        </w:rPr>
        <w:t xml:space="preserve">he notion that school participation and attainment </w:t>
      </w:r>
      <w:r w:rsidR="00E66D61">
        <w:rPr>
          <w:rFonts w:ascii="Times" w:hAnsi="Times"/>
        </w:rPr>
        <w:t>will lead</w:t>
      </w:r>
      <w:r w:rsidR="00121B48">
        <w:rPr>
          <w:rFonts w:ascii="Times" w:hAnsi="Times"/>
        </w:rPr>
        <w:t xml:space="preserve"> to the learning necessary to alter labour market outcomes and long-term </w:t>
      </w:r>
      <w:r w:rsidR="00AC3953">
        <w:rPr>
          <w:rFonts w:ascii="Times" w:hAnsi="Times"/>
        </w:rPr>
        <w:t>wellbeing</w:t>
      </w:r>
      <w:r w:rsidR="00E66D61">
        <w:rPr>
          <w:rFonts w:ascii="Times" w:hAnsi="Times"/>
        </w:rPr>
        <w:t xml:space="preserve"> is </w:t>
      </w:r>
      <w:r w:rsidR="008E5FB7">
        <w:rPr>
          <w:rFonts w:ascii="Times" w:hAnsi="Times"/>
        </w:rPr>
        <w:t xml:space="preserve">perhaps </w:t>
      </w:r>
      <w:r w:rsidR="00661634">
        <w:rPr>
          <w:rFonts w:ascii="Times" w:hAnsi="Times"/>
        </w:rPr>
        <w:t>questionable</w:t>
      </w:r>
      <w:r w:rsidR="00121B48">
        <w:rPr>
          <w:rFonts w:ascii="Times" w:hAnsi="Times"/>
        </w:rPr>
        <w:t>.</w:t>
      </w:r>
    </w:p>
    <w:p w14:paraId="3482FBE5" w14:textId="77777777" w:rsidR="00075A8A" w:rsidRPr="00995554" w:rsidRDefault="00075A8A" w:rsidP="00482A21">
      <w:pPr>
        <w:spacing w:line="276" w:lineRule="auto"/>
        <w:rPr>
          <w:rFonts w:ascii="Times" w:hAnsi="Times"/>
        </w:rPr>
      </w:pPr>
    </w:p>
    <w:p w14:paraId="54EE1184" w14:textId="37F012B6" w:rsidR="004B5459" w:rsidRDefault="00115743" w:rsidP="00E2313B">
      <w:pPr>
        <w:spacing w:line="276" w:lineRule="auto"/>
        <w:ind w:firstLine="720"/>
        <w:rPr>
          <w:rFonts w:ascii="Times" w:hAnsi="Times"/>
        </w:rPr>
      </w:pPr>
      <w:r>
        <w:rPr>
          <w:rFonts w:ascii="Times" w:hAnsi="Times"/>
        </w:rPr>
        <w:t>Thus, w</w:t>
      </w:r>
      <w:r w:rsidR="006D0588">
        <w:rPr>
          <w:rFonts w:ascii="Times" w:hAnsi="Times"/>
        </w:rPr>
        <w:t xml:space="preserve">hile </w:t>
      </w:r>
      <w:r w:rsidR="00C12508">
        <w:rPr>
          <w:rFonts w:ascii="Times" w:hAnsi="Times"/>
        </w:rPr>
        <w:t xml:space="preserve">CCTs have focused on </w:t>
      </w:r>
      <w:r w:rsidR="006D0588">
        <w:rPr>
          <w:rFonts w:ascii="Times" w:hAnsi="Times"/>
        </w:rPr>
        <w:t>school partic</w:t>
      </w:r>
      <w:r w:rsidR="00C12508">
        <w:rPr>
          <w:rFonts w:ascii="Times" w:hAnsi="Times"/>
        </w:rPr>
        <w:t xml:space="preserve">ipation and attainment, </w:t>
      </w:r>
      <w:r w:rsidR="00105C6B">
        <w:rPr>
          <w:rFonts w:ascii="Times" w:hAnsi="Times"/>
        </w:rPr>
        <w:t>cognitive skills may represent a better measure of learning and therefore human capital accumulation</w:t>
      </w:r>
      <w:r w:rsidR="00882348">
        <w:rPr>
          <w:rFonts w:ascii="Times" w:hAnsi="Times"/>
        </w:rPr>
        <w:t>, and thus may be more relevant to considering long-term outcomes of CCTs</w:t>
      </w:r>
      <w:r w:rsidR="00105C6B">
        <w:rPr>
          <w:rFonts w:ascii="Times" w:hAnsi="Times"/>
        </w:rPr>
        <w:t xml:space="preserve">. Indeed, </w:t>
      </w:r>
      <w:r w:rsidR="00192A62">
        <w:rPr>
          <w:rFonts w:ascii="Times" w:hAnsi="Times"/>
        </w:rPr>
        <w:fldChar w:fldCharType="begin"/>
      </w:r>
      <w:r w:rsidR="00192A62">
        <w:rPr>
          <w:rFonts w:ascii="Times" w:hAnsi="Times"/>
        </w:rPr>
        <w:instrText xml:space="preserve"> ADDIN ZOTERO_ITEM CSL_CITATION {"citationID":"1g52ullh9p","properties":{"formattedCitation":"(Hanushek, 2009)","plainCitation":"(Hanushek, 2009)"},"citationItems":[{"id":110,"uris":["http://zotero.org/users/2057525/items/X5XUMFHT"],"uri":["http://zotero.org/users/2057525/items/X5XUMFHT"],"itemData":{"id":110,"type":"article-journal","title":"School policy: Implications of recent research for human capital investments in South Asia and other developing countries","container-title":"Education Economics","page":"291-313","volume":"17","issue":"3","author":[{"family":"Hanushek","given":"E."}],"issued":{"date-parts":[["2009"]]}}}],"schema":"https://github.com/citation-style-language/schema/raw/master/csl-citation.json"} </w:instrText>
      </w:r>
      <w:r w:rsidR="00192A62">
        <w:rPr>
          <w:rFonts w:ascii="Times" w:hAnsi="Times"/>
        </w:rPr>
        <w:fldChar w:fldCharType="separate"/>
      </w:r>
      <w:r w:rsidR="00192A62">
        <w:rPr>
          <w:rFonts w:ascii="Times" w:hAnsi="Times"/>
          <w:noProof/>
        </w:rPr>
        <w:t>Hanushek (2009)</w:t>
      </w:r>
      <w:r w:rsidR="00192A62">
        <w:rPr>
          <w:rFonts w:ascii="Times" w:hAnsi="Times"/>
        </w:rPr>
        <w:fldChar w:fldCharType="end"/>
      </w:r>
      <w:r w:rsidR="00482A21" w:rsidRPr="00995554">
        <w:rPr>
          <w:rFonts w:ascii="Times" w:hAnsi="Times"/>
        </w:rPr>
        <w:t xml:space="preserve"> argues that cognitive skills are a better measure of human capital than school attainment as they implicitly incorporate the quality of </w:t>
      </w:r>
      <w:r w:rsidR="002D59A9">
        <w:rPr>
          <w:rFonts w:ascii="Times" w:hAnsi="Times"/>
        </w:rPr>
        <w:t>education,</w:t>
      </w:r>
      <w:r w:rsidR="00482A21" w:rsidRPr="00995554">
        <w:rPr>
          <w:rFonts w:ascii="Times" w:hAnsi="Times"/>
        </w:rPr>
        <w:t xml:space="preserve"> as well as other factors relevant to achievement, such as family background, environmental and social factors.</w:t>
      </w:r>
    </w:p>
    <w:p w14:paraId="3A69D79C" w14:textId="77777777" w:rsidR="00482A21" w:rsidRPr="00995554" w:rsidRDefault="00482A21" w:rsidP="00482A21">
      <w:pPr>
        <w:spacing w:line="276" w:lineRule="auto"/>
        <w:rPr>
          <w:rFonts w:ascii="Times" w:hAnsi="Times"/>
        </w:rPr>
      </w:pPr>
    </w:p>
    <w:p w14:paraId="3E5769F9" w14:textId="39A57EB5" w:rsidR="00006727" w:rsidRDefault="00482A21" w:rsidP="00115743">
      <w:pPr>
        <w:spacing w:line="276" w:lineRule="auto"/>
        <w:ind w:firstLine="720"/>
        <w:rPr>
          <w:rFonts w:ascii="Times" w:hAnsi="Times"/>
        </w:rPr>
      </w:pPr>
      <w:r w:rsidRPr="00995554">
        <w:rPr>
          <w:rFonts w:ascii="Times" w:hAnsi="Times"/>
        </w:rPr>
        <w:t>In sum, the way we think about the educational impact of CCTs and the extent to which they contribute to human capital formation among beneficiaries must be broadened beyond the ‘quantity of education’ accessed, to incorporate both the quality of that education and the resulting learning outcomes and skills development among beneficiaries children. The current literature and impact evaluations have been limited to ‘quantity’ measures of education – particularly, enrolment and attendance rates. There is a clear need to deepen measures and evaluations of education within CCT programs to include education quality and learning if we are to obtain a long-term picture of program impacts</w:t>
      </w:r>
      <w:r w:rsidR="00115743">
        <w:rPr>
          <w:rFonts w:ascii="Times" w:hAnsi="Times"/>
        </w:rPr>
        <w:t xml:space="preserve"> on poverty and life outcomes. </w:t>
      </w:r>
    </w:p>
    <w:p w14:paraId="3A8945C8" w14:textId="77777777" w:rsidR="00006727" w:rsidRPr="00995554" w:rsidRDefault="00006727" w:rsidP="00482A21">
      <w:pPr>
        <w:spacing w:line="276" w:lineRule="auto"/>
        <w:rPr>
          <w:rFonts w:ascii="Times" w:hAnsi="Times"/>
        </w:rPr>
      </w:pPr>
    </w:p>
    <w:p w14:paraId="320C189B" w14:textId="77777777" w:rsidR="00482A21" w:rsidRPr="00995554" w:rsidRDefault="00482A21" w:rsidP="00482A21">
      <w:pPr>
        <w:spacing w:line="276" w:lineRule="auto"/>
        <w:rPr>
          <w:rFonts w:ascii="Times" w:hAnsi="Times"/>
          <w:i/>
        </w:rPr>
      </w:pPr>
      <w:r w:rsidRPr="00995554">
        <w:rPr>
          <w:rFonts w:ascii="Times" w:hAnsi="Times"/>
          <w:i/>
        </w:rPr>
        <w:t>Translating Human Capital into Employment</w:t>
      </w:r>
    </w:p>
    <w:p w14:paraId="1518BD8A" w14:textId="77777777" w:rsidR="00482A21" w:rsidRPr="00995554" w:rsidRDefault="00482A21" w:rsidP="00482A21">
      <w:pPr>
        <w:spacing w:line="276" w:lineRule="auto"/>
        <w:rPr>
          <w:rFonts w:ascii="Times" w:hAnsi="Times"/>
        </w:rPr>
      </w:pPr>
    </w:p>
    <w:p w14:paraId="712C18B1" w14:textId="12370802" w:rsidR="00482A21" w:rsidRPr="00995554" w:rsidRDefault="00482A21" w:rsidP="00482A21">
      <w:pPr>
        <w:spacing w:line="276" w:lineRule="auto"/>
        <w:ind w:firstLine="720"/>
        <w:rPr>
          <w:rFonts w:ascii="Times" w:hAnsi="Times"/>
        </w:rPr>
      </w:pPr>
      <w:r w:rsidRPr="00995554">
        <w:rPr>
          <w:rFonts w:ascii="Times" w:hAnsi="Times" w:cs="Times New Roman"/>
        </w:rPr>
        <w:t xml:space="preserve">The logic of CCTs makes a crucial link between poverty and a lack of education/human capital. At the same time, in order to have the desired long-term impact on poverty, higher rates of school attendance and attainment must not only translate into enhanced human capital formation among beneficiaries, but also into improved labour market outcomes (i.e., better jobs) that will enable beneficiaries to improve their income generation capacity and move out of poverty. In other words, long-term, intergenerational poverty reduction will only be achieved </w:t>
      </w:r>
      <w:r w:rsidRPr="00995554">
        <w:rPr>
          <w:rFonts w:ascii="Times" w:hAnsi="Times" w:cs="Times New Roman"/>
        </w:rPr>
        <w:lastRenderedPageBreak/>
        <w:t>through CCTs if there exist sufficient job opportunities within the labour market, to which beneficiaries have access, and that offer sufficient returns (i.e., higher incomes and improved labour and social protection measures). As the quote from</w:t>
      </w:r>
      <w:r w:rsidR="00543989">
        <w:rPr>
          <w:rFonts w:ascii="Times" w:hAnsi="Times" w:cs="Times New Roman"/>
        </w:rPr>
        <w:t xml:space="preserve"> </w:t>
      </w:r>
      <w:r w:rsidR="00543989">
        <w:rPr>
          <w:rFonts w:ascii="Times" w:hAnsi="Times" w:cs="Times New Roman"/>
        </w:rPr>
        <w:fldChar w:fldCharType="begin"/>
      </w:r>
      <w:r w:rsidR="00543989">
        <w:rPr>
          <w:rFonts w:ascii="Times" w:hAnsi="Times" w:cs="Times New Roman"/>
        </w:rPr>
        <w:instrText xml:space="preserve"> ADDIN ZOTERO_ITEM CSL_CITATION {"citationID":"1slo11n5d1","properties":{"formattedCitation":"(Hanlon et al., 2010)","plainCitation":"(Hanlon et al., 2010)"},"citationItems":[{"id":109,"uris":["http://zotero.org/users/2057525/items/874X9APE"],"uri":["http://zotero.org/users/2057525/items/874X9APE"],"itemData":{"id":109,"type":"book","title":"Just Give Money to the Poor: The Development Revolution from the Global South","publisher":"Kumarian Press","publisher-place":"Sterling, VA","event-place":"Sterling, VA","author":[{"family":"Hanlon","given":"J."},{"family":"Barrientos","given":"A."},{"family":"Hulme","given":"D."}],"issued":{"date-parts":[["2010"]]}}}],"schema":"https://github.com/citation-style-language/schema/raw/master/csl-citation.json"} </w:instrText>
      </w:r>
      <w:r w:rsidR="00543989">
        <w:rPr>
          <w:rFonts w:ascii="Times" w:hAnsi="Times" w:cs="Times New Roman"/>
        </w:rPr>
        <w:fldChar w:fldCharType="separate"/>
      </w:r>
      <w:r w:rsidR="00543989">
        <w:rPr>
          <w:rFonts w:ascii="Times" w:hAnsi="Times" w:cs="Times New Roman"/>
          <w:noProof/>
        </w:rPr>
        <w:t>Hanlon et al. (2010)</w:t>
      </w:r>
      <w:r w:rsidR="00543989">
        <w:rPr>
          <w:rFonts w:ascii="Times" w:hAnsi="Times" w:cs="Times New Roman"/>
        </w:rPr>
        <w:fldChar w:fldCharType="end"/>
      </w:r>
      <w:r w:rsidRPr="00995554">
        <w:rPr>
          <w:rFonts w:ascii="Times" w:hAnsi="Times" w:cs="Times New Roman"/>
        </w:rPr>
        <w:t xml:space="preserve"> above highlights, it is far from clear that this is actually the case.</w:t>
      </w:r>
    </w:p>
    <w:p w14:paraId="43BC3C08" w14:textId="77777777" w:rsidR="00482A21" w:rsidRPr="00995554" w:rsidRDefault="00482A21" w:rsidP="00482A21">
      <w:pPr>
        <w:spacing w:line="276" w:lineRule="auto"/>
        <w:rPr>
          <w:rFonts w:ascii="Times" w:hAnsi="Times"/>
        </w:rPr>
      </w:pPr>
    </w:p>
    <w:p w14:paraId="2757D0F4" w14:textId="77777777" w:rsidR="00482A21" w:rsidRPr="00995554" w:rsidRDefault="00482A21" w:rsidP="00482A21">
      <w:pPr>
        <w:spacing w:line="276" w:lineRule="auto"/>
        <w:ind w:firstLine="720"/>
        <w:rPr>
          <w:rFonts w:ascii="Times" w:hAnsi="Times" w:cs="Times New Roman"/>
        </w:rPr>
      </w:pPr>
      <w:r w:rsidRPr="00995554">
        <w:rPr>
          <w:rFonts w:ascii="Times" w:hAnsi="Times" w:cs="Times New Roman"/>
        </w:rPr>
        <w:t xml:space="preserve">In considering how and to what extent CCTs link beneficiaries to the labour market through human capital accumulation and the implications for poverty reduction, three dimensions seem to be key: (1) access to labour market opportunities/jobs (i.e., labour mobility); (2) the availability of labour market opportunities (e.g., job creation, segmentation); and (3) the returns to labour market opportunities/jobs (e.g., skills premium). </w:t>
      </w:r>
    </w:p>
    <w:p w14:paraId="6EF7F682" w14:textId="77777777" w:rsidR="00482A21" w:rsidRPr="00995554" w:rsidRDefault="00482A21" w:rsidP="00482A21">
      <w:pPr>
        <w:spacing w:line="276" w:lineRule="auto"/>
        <w:rPr>
          <w:rFonts w:ascii="Times" w:hAnsi="Times"/>
        </w:rPr>
      </w:pPr>
    </w:p>
    <w:p w14:paraId="39B8B936" w14:textId="00681BD1" w:rsidR="00482A21" w:rsidRPr="00995554" w:rsidRDefault="00482A21" w:rsidP="00482A21">
      <w:pPr>
        <w:spacing w:line="276" w:lineRule="auto"/>
        <w:ind w:firstLine="720"/>
        <w:rPr>
          <w:rFonts w:ascii="Times" w:hAnsi="Times" w:cs="Times New Roman"/>
        </w:rPr>
      </w:pPr>
      <w:r w:rsidRPr="00995554">
        <w:rPr>
          <w:rFonts w:ascii="Times" w:hAnsi="Times" w:cs="Times New Roman"/>
        </w:rPr>
        <w:t>In the literature on the determinants of labour and income mobility, three main paradigms attempt to explain individuals’ access to labour market opportunities, or labour mobility: (1) human capital theory; (2) dualistic theories; and (3) social capital theory. The first views earnings as a function primarily of the supply and demand for labour in a competitive labour market, as well as differences in productivity</w:t>
      </w:r>
      <w:r w:rsidR="006F58FC">
        <w:rPr>
          <w:rFonts w:ascii="Times" w:hAnsi="Times" w:cs="Times New Roman"/>
          <w:noProof/>
        </w:rPr>
        <w:t xml:space="preserve"> </w:t>
      </w:r>
      <w:r w:rsidR="006F58FC">
        <w:rPr>
          <w:rFonts w:ascii="Times" w:hAnsi="Times" w:cs="Times New Roman"/>
          <w:noProof/>
        </w:rPr>
        <w:fldChar w:fldCharType="begin"/>
      </w:r>
      <w:r w:rsidR="006F58FC">
        <w:rPr>
          <w:rFonts w:ascii="Times" w:hAnsi="Times" w:cs="Times New Roman"/>
          <w:noProof/>
        </w:rPr>
        <w:instrText xml:space="preserve"> ADDIN ZOTERO_ITEM CSL_CITATION {"citationID":"1q9pl2s22b","properties":{"formattedCitation":"(Perry, 2006)","plainCitation":"(Perry, 2006)"},"citationItems":[{"id":138,"uris":["http://zotero.org/users/2057525/items/Z78TUVVX"],"uri":["http://zotero.org/users/2057525/items/Z78TUVVX"],"itemData":{"id":138,"type":"book","title":"Poverty Reduction and Growth: Virtuous and Vicious Circles","publisher":"World Bank Publications","number-of-pages":"242","source":"Google Books","abstract":"That raising income levels alleviates poverty, and that economic growth can be more or less effective in doing so, is well known and has received renewed attention in the search for pro-poor growth. What is less well explored is the reverse channel: that poverty may, in fact, be part of the reason for a country's poor growth performance. This more elabborated view of the development process opens the door to the existence of vicious circles in which low growth results in high poverty and high poverty in turn results in low growth. Poverty Reduction and Growth is about the existence of these vicious circles in Latin America and the Caribbean about the ways and means to convert them into virtuous circles in which poverty reduction and high growth reinforce each other. Through its analysis of fresh data and the attention it pays to issues such as the persistent inequality in the region, the role played by various microdeterminants of income, and the potential existence of human capital underinvestment traps, this title should be a valuable contribution to the current regional debate on poverty and growth, a debate that is critical to the design of policies conducive to enhancing welfare in all is dimensions among the poor of Latin America and the Caribbean.","ISBN":"9780821365120","shortTitle":"Poverty Reduction and Growth","language":"en","author":[{"family":"Perry","given":"G."}],"issued":{"date-parts":[["2006",1,1]]}}}],"schema":"https://github.com/citation-style-language/schema/raw/master/csl-citation.json"} </w:instrText>
      </w:r>
      <w:r w:rsidR="006F58FC">
        <w:rPr>
          <w:rFonts w:ascii="Times" w:hAnsi="Times" w:cs="Times New Roman"/>
          <w:noProof/>
        </w:rPr>
        <w:fldChar w:fldCharType="separate"/>
      </w:r>
      <w:r w:rsidR="006F58FC">
        <w:rPr>
          <w:rFonts w:ascii="Times" w:hAnsi="Times" w:cs="Times New Roman"/>
          <w:noProof/>
        </w:rPr>
        <w:t>(Perry, 2006)</w:t>
      </w:r>
      <w:r w:rsidR="006F58FC">
        <w:rPr>
          <w:rFonts w:ascii="Times" w:hAnsi="Times" w:cs="Times New Roman"/>
          <w:noProof/>
        </w:rPr>
        <w:fldChar w:fldCharType="end"/>
      </w:r>
      <w:r w:rsidRPr="00995554">
        <w:rPr>
          <w:rFonts w:ascii="Times" w:hAnsi="Times" w:cs="Times New Roman"/>
        </w:rPr>
        <w:t>. Dualistic theories see income and mobility as influenced by segmentation in the labour market, leading to differentials among workers with similar skills as a result either of discrimination or of barriers across occupations. Finally, social capital theory highlights the importance of social networks and contacts in determining access to – and sometimes remuneration from</w:t>
      </w:r>
      <w:r w:rsidRPr="00995554">
        <w:rPr>
          <w:rStyle w:val="FootnoteReference"/>
          <w:rFonts w:ascii="Times" w:hAnsi="Times"/>
        </w:rPr>
        <w:footnoteReference w:id="7"/>
      </w:r>
      <w:r w:rsidRPr="00995554">
        <w:rPr>
          <w:rFonts w:ascii="Times" w:hAnsi="Times" w:cs="Times New Roman"/>
        </w:rPr>
        <w:t xml:space="preserve"> – employment opportunities. </w:t>
      </w:r>
    </w:p>
    <w:p w14:paraId="7EA61A50" w14:textId="77777777" w:rsidR="00482A21" w:rsidRPr="00995554" w:rsidRDefault="00482A21" w:rsidP="00482A21">
      <w:pPr>
        <w:spacing w:line="276" w:lineRule="auto"/>
        <w:rPr>
          <w:rFonts w:ascii="Times" w:hAnsi="Times"/>
        </w:rPr>
      </w:pPr>
    </w:p>
    <w:p w14:paraId="454C7D20" w14:textId="37E7AFA1" w:rsidR="00482A21" w:rsidRPr="00995554" w:rsidRDefault="00482A21" w:rsidP="00482A21">
      <w:pPr>
        <w:spacing w:line="276" w:lineRule="auto"/>
        <w:ind w:firstLine="720"/>
        <w:rPr>
          <w:rFonts w:ascii="Times" w:hAnsi="Times" w:cs="Times New Roman"/>
        </w:rPr>
      </w:pPr>
      <w:r w:rsidRPr="00995554">
        <w:rPr>
          <w:rFonts w:ascii="Times" w:hAnsi="Times" w:cs="Times New Roman"/>
        </w:rPr>
        <w:t>There is an extensive literature on the relationship between income, employment and human capital. Human capital theory focuses on educational attainment and skills development as the main determinants of labour mobility. Thus, schooling contributes to the development of human capital, which, in combination with other sources of skills development, determine access to labour market outcomes</w:t>
      </w:r>
      <w:r w:rsidR="001524C9">
        <w:rPr>
          <w:rFonts w:ascii="Times" w:hAnsi="Times" w:cs="Times New Roman"/>
        </w:rPr>
        <w:t xml:space="preserve"> </w:t>
      </w:r>
      <w:r w:rsidR="001524C9">
        <w:rPr>
          <w:rFonts w:ascii="Times" w:hAnsi="Times" w:cs="Times New Roman"/>
        </w:rPr>
        <w:fldChar w:fldCharType="begin"/>
      </w:r>
      <w:r w:rsidR="001524C9">
        <w:rPr>
          <w:rFonts w:ascii="Times" w:hAnsi="Times" w:cs="Times New Roman"/>
        </w:rPr>
        <w:instrText xml:space="preserve"> ADDIN ZOTERO_ITEM CSL_CITATION {"citationID":"1s06ugqbqj","properties":{"formattedCitation":"(Becker, 1962; Becker and Chiswick, 1966; Davis and Moore, 1945; Mincer, 1958)","plainCitation":"(Becker, 1962; Becker and Chiswick, 1966; Davis and Moore, 1945; Mincer, 1958)"},"citationItems":[{"id":76,"uris":["http://zotero.org/users/2057525/items/JG3XSJC7"],"uri":["http://zotero.org/users/2057525/items/JG3XSJC7"],"itemData":{"id":76,"type":"article-journal","title":"Investment in Human Capital: A Theoretical Analysis","container-title":"The Journal of Political Economy","page":"9-49","volume":"70","issue":"5","author":[{"family":"Becker","given":"Gary S."}],"issued":{"date-parts":[["1962"]]}}},{"id":77,"uris":["http://zotero.org/users/2057525/items/PHHIJM4Z"],"uri":["http://zotero.org/users/2057525/items/PHHIJM4Z"],"itemData":{"id":77,"type":"article-journal","title":"Education and the Distribution of Earnings","container-title":"The American Economic Review","page":"358-369","volume":"56","issue":"1/2","author":[{"family":"Becker","given":"Gary S."},{"family":"Chiswick","given":"Barry R."}],"issued":{"date-parts":[["1966"]]}}},{"id":97,"uris":["http://zotero.org/users/2057525/items/RTHMMA8Q"],"uri":["http://zotero.org/users/2057525/items/RTHMMA8Q"],"itemData":{"id":97,"type":"article-journal","title":"Some Principles of Stratification","container-title":"American Sociological Review","page":"242-249","volume":"10","issue":"2","author":[{"family":"Davis","given":"K."},{"family":"Moore","given":"W.E."}],"issued":{"date-parts":[["1945"]]}}},{"id":129,"uris":["http://zotero.org/users/2057525/items/HAKKDP6T"],"uri":["http://zotero.org/users/2057525/items/HAKKDP6T"],"itemData":{"id":129,"type":"article-journal","title":"Investment in Human Capital and Personal Income Distribution","container-title":"The Journal of Political Economy","page":"281-302","volume":"66","issue":"4","author":[{"family":"Mincer","given":"J."}],"issued":{"date-parts":[["1958"]]}}}],"schema":"https://github.com/citation-style-language/schema/raw/master/csl-citation.json"} </w:instrText>
      </w:r>
      <w:r w:rsidR="001524C9">
        <w:rPr>
          <w:rFonts w:ascii="Times" w:hAnsi="Times" w:cs="Times New Roman"/>
        </w:rPr>
        <w:fldChar w:fldCharType="separate"/>
      </w:r>
      <w:r w:rsidR="001524C9">
        <w:rPr>
          <w:rFonts w:ascii="Times" w:hAnsi="Times" w:cs="Times New Roman"/>
          <w:noProof/>
        </w:rPr>
        <w:t>(Becker, 1962; Becker and Chiswick, 1966; Davis and Moore, 1945; Mincer, 1958)</w:t>
      </w:r>
      <w:r w:rsidR="001524C9">
        <w:rPr>
          <w:rFonts w:ascii="Times" w:hAnsi="Times" w:cs="Times New Roman"/>
        </w:rPr>
        <w:fldChar w:fldCharType="end"/>
      </w:r>
      <w:r w:rsidRPr="00995554">
        <w:rPr>
          <w:rFonts w:ascii="Times" w:hAnsi="Times" w:cs="Times New Roman"/>
        </w:rPr>
        <w:t>. In essence, education is the mechanism through which individuals acquire the skills required by the labour market, and labour market outcomes (i.e., jobs and earnings) are proportional to individuals’ human capital endowments. Human capital theory can be understood as follows:</w:t>
      </w:r>
    </w:p>
    <w:p w14:paraId="22691D74" w14:textId="77777777" w:rsidR="00482A21" w:rsidRPr="00995554" w:rsidRDefault="00482A21" w:rsidP="00482A21">
      <w:pPr>
        <w:spacing w:line="276" w:lineRule="auto"/>
        <w:rPr>
          <w:rFonts w:ascii="Times" w:hAnsi="Times" w:cs="Times New Roman"/>
        </w:rPr>
      </w:pPr>
    </w:p>
    <w:p w14:paraId="359BA30A" w14:textId="77777777" w:rsidR="00482A21" w:rsidRPr="009B1A7C" w:rsidRDefault="00482A21" w:rsidP="00482A21">
      <w:pPr>
        <w:spacing w:line="276" w:lineRule="auto"/>
        <w:jc w:val="center"/>
        <w:rPr>
          <w:rFonts w:ascii="Times" w:hAnsi="Times" w:cs="Times New Roman"/>
          <w:b/>
          <w:sz w:val="20"/>
          <w:szCs w:val="20"/>
        </w:rPr>
      </w:pPr>
      <w:r w:rsidRPr="009B1A7C">
        <w:rPr>
          <w:rFonts w:ascii="Times" w:hAnsi="Times" w:cs="Times New Roman"/>
          <w:b/>
          <w:sz w:val="20"/>
          <w:szCs w:val="20"/>
        </w:rPr>
        <w:t>Figure 2: Relationship between education and earnings in human capital theory</w:t>
      </w:r>
    </w:p>
    <w:p w14:paraId="2ECA7D71" w14:textId="77777777" w:rsidR="00482A21" w:rsidRPr="00995554" w:rsidRDefault="00482A21" w:rsidP="00482A21">
      <w:pPr>
        <w:spacing w:line="276" w:lineRule="auto"/>
        <w:rPr>
          <w:rFonts w:ascii="Times" w:hAnsi="Times" w:cs="Times New Roman"/>
        </w:rPr>
      </w:pPr>
      <w:r w:rsidRPr="00995554">
        <w:rPr>
          <w:rFonts w:ascii="Times" w:hAnsi="Times"/>
          <w:noProof/>
          <w:lang w:val="en-GB" w:eastAsia="en-GB"/>
        </w:rPr>
        <mc:AlternateContent>
          <mc:Choice Requires="wps">
            <w:drawing>
              <wp:anchor distT="0" distB="0" distL="114300" distR="114300" simplePos="0" relativeHeight="251659264" behindDoc="1" locked="0" layoutInCell="1" allowOverlap="1" wp14:anchorId="29735150" wp14:editId="48033704">
                <wp:simplePos x="0" y="0"/>
                <wp:positionH relativeFrom="column">
                  <wp:posOffset>342900</wp:posOffset>
                </wp:positionH>
                <wp:positionV relativeFrom="paragraph">
                  <wp:posOffset>654685</wp:posOffset>
                </wp:positionV>
                <wp:extent cx="5143500" cy="342900"/>
                <wp:effectExtent l="0" t="25400" r="88900" b="114300"/>
                <wp:wrapNone/>
                <wp:docPr id="17" name="Curved Down Arrow 17"/>
                <wp:cNvGraphicFramePr/>
                <a:graphic xmlns:a="http://schemas.openxmlformats.org/drawingml/2006/main">
                  <a:graphicData uri="http://schemas.microsoft.com/office/word/2010/wordprocessingShape">
                    <wps:wsp>
                      <wps:cNvSpPr/>
                      <wps:spPr>
                        <a:xfrm rot="10800000">
                          <a:off x="0" y="0"/>
                          <a:ext cx="5143500" cy="342900"/>
                        </a:xfrm>
                        <a:prstGeom prst="curvedDown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105" coordsize="21600,21600" o:spt="105" adj="12960,19440,14400" path="wr0,0@3@23,0@22@4,0@15,0@1@23@7,0@13@2l@14@2@8@22@12@2at0,0@3@23@11@2@17@26@15,0@1@23@17@26@15@22xewr0,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Curved Down Arrow 17" o:spid="_x0000_s1026" type="#_x0000_t105" style="position:absolute;margin-left:27pt;margin-top:51.55pt;width:405pt;height:27pt;rotation:18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" adj="20880,21420,16200" fillcolor="#4f81bd [3204]" strokecolor="#4579b8 [3044]">
                <v:fill color2="#a7bfde [1620]" rotate="t" type="gradient">
                  <o:fill v:ext="view" type="gradientUnscaled"/>
                </v:fill>
                <v:shadow on="t" opacity="22937f" mv:blur="40000f" origin=",.5" offset="0,23000emu"/>
              </v:shape>
            </w:pict>
          </mc:Fallback>
        </mc:AlternateContent>
      </w:r>
      <w:r w:rsidRPr="00995554">
        <w:rPr>
          <w:rFonts w:ascii="Times" w:hAnsi="Times"/>
          <w:noProof/>
          <w:lang w:val="en-GB" w:eastAsia="en-GB"/>
        </w:rPr>
        <w:drawing>
          <wp:inline distT="0" distB="0" distL="0" distR="0" wp14:anchorId="3E625CD6" wp14:editId="5E90430D">
            <wp:extent cx="5892800" cy="693420"/>
            <wp:effectExtent l="57150" t="19050" r="50800" b="68580"/>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293B247B" w14:textId="77777777" w:rsidR="00482A21" w:rsidRPr="00995554" w:rsidRDefault="00482A21" w:rsidP="00482A21">
      <w:pPr>
        <w:spacing w:line="276" w:lineRule="auto"/>
        <w:rPr>
          <w:rFonts w:ascii="Times" w:hAnsi="Times" w:cs="Times New Roman"/>
        </w:rPr>
      </w:pPr>
    </w:p>
    <w:p w14:paraId="5CF340A6" w14:textId="77777777" w:rsidR="00482A21" w:rsidRPr="00995554" w:rsidRDefault="00482A21" w:rsidP="00482A21">
      <w:pPr>
        <w:spacing w:line="276" w:lineRule="auto"/>
        <w:rPr>
          <w:rFonts w:ascii="Times" w:hAnsi="Times" w:cs="Times New Roman"/>
        </w:rPr>
      </w:pPr>
    </w:p>
    <w:p w14:paraId="7B040275" w14:textId="489D1150" w:rsidR="00482A21" w:rsidRPr="00995554" w:rsidRDefault="00482A21" w:rsidP="00482A21">
      <w:pPr>
        <w:spacing w:line="276" w:lineRule="auto"/>
        <w:rPr>
          <w:rFonts w:ascii="Times" w:hAnsi="Times" w:cs="Times New Roman"/>
        </w:rPr>
      </w:pPr>
      <w:r w:rsidRPr="00995554">
        <w:rPr>
          <w:rFonts w:ascii="Times" w:hAnsi="Times" w:cs="Times New Roman"/>
        </w:rPr>
        <w:lastRenderedPageBreak/>
        <w:tab/>
        <w:t>Human capital theory remains dominant in the literature on education and labour market outcomes and is the basis on which CCT conditionality aims to impact long-term poverty.</w:t>
      </w:r>
      <w:r w:rsidR="00BC6D5B">
        <w:rPr>
          <w:rStyle w:val="FootnoteReference"/>
          <w:rFonts w:ascii="Times" w:hAnsi="Times" w:cs="Times New Roman"/>
        </w:rPr>
        <w:footnoteReference w:id="8"/>
      </w:r>
      <w:r w:rsidR="00BC6D5B">
        <w:rPr>
          <w:rFonts w:ascii="Times" w:hAnsi="Times" w:cs="Times New Roman"/>
        </w:rPr>
        <w:t xml:space="preserve"> </w:t>
      </w:r>
      <w:r w:rsidRPr="00995554">
        <w:rPr>
          <w:rFonts w:ascii="Times" w:hAnsi="Times" w:cs="Times New Roman"/>
        </w:rPr>
        <w:t xml:space="preserve">The theory assumes that higher human capital stocks automatically lead to increased labour and income mobility; however, this fails to account for not only the other factors that may determine access to labour market opportunities (e.g., discrimination, social networks), but also the availability of and returns to employment. While human capital theory may be central to the logic and design of CCTs, it appears insufficient in fully understanding the schooling-human </w:t>
      </w:r>
      <w:r w:rsidR="00180BA4">
        <w:rPr>
          <w:rFonts w:ascii="Times" w:hAnsi="Times" w:cs="Times New Roman"/>
        </w:rPr>
        <w:t>capital-employment relationship</w:t>
      </w:r>
      <w:r w:rsidRPr="00995554">
        <w:rPr>
          <w:rFonts w:ascii="Times" w:hAnsi="Times" w:cs="Times New Roman"/>
        </w:rPr>
        <w:t xml:space="preserve">. It is important, then, to move beyond the assumption that human capital investments necessarily translate into better outcomes in the labour market for CCT beneficiaries. Rather, it is equally important to examine the other factors that may influence these relationships, as suggested by the theoretical literature on access to, and availability of, and returns to labour market opportunities. </w:t>
      </w:r>
    </w:p>
    <w:p w14:paraId="63DF40C2" w14:textId="77777777" w:rsidR="00482A21" w:rsidRPr="00995554" w:rsidRDefault="00482A21" w:rsidP="00482A21">
      <w:pPr>
        <w:spacing w:line="276" w:lineRule="auto"/>
        <w:rPr>
          <w:rFonts w:ascii="Times" w:hAnsi="Times"/>
        </w:rPr>
      </w:pPr>
    </w:p>
    <w:p w14:paraId="06C42EDE" w14:textId="0FF4FD1B" w:rsidR="00482A21" w:rsidRDefault="00482A21" w:rsidP="00482A21">
      <w:pPr>
        <w:spacing w:line="276" w:lineRule="auto"/>
        <w:ind w:firstLine="720"/>
        <w:rPr>
          <w:rFonts w:ascii="Times" w:hAnsi="Times" w:cs="Times New Roman"/>
        </w:rPr>
      </w:pPr>
      <w:r w:rsidRPr="00995554">
        <w:rPr>
          <w:rFonts w:ascii="Times" w:hAnsi="Times" w:cs="Times New Roman"/>
        </w:rPr>
        <w:t>Dualistic theories explain labour outcomes and income differentials through unequal advantages in labour markets that can result in low-earnings traps for the poor, either due to discrimination or segmentation within the labour market. In the case of discrimination, personal characteristics, such as race, gender, social class etc., impact individuals’ labour mobility. Several variants of discrimination-based theories offer different explanations of the channels through which personal characteristics limit or enhance labour market outcomes, including employers’ beliefs and expectations around workers’ productivity</w:t>
      </w:r>
      <w:r w:rsidR="00E316A0">
        <w:rPr>
          <w:rFonts w:ascii="Times" w:hAnsi="Times" w:cs="Times New Roman"/>
        </w:rPr>
        <w:t xml:space="preserve"> </w:t>
      </w:r>
      <w:r w:rsidR="00E316A0">
        <w:rPr>
          <w:rFonts w:ascii="Times" w:hAnsi="Times" w:cs="Times New Roman"/>
        </w:rPr>
        <w:fldChar w:fldCharType="begin"/>
      </w:r>
      <w:r w:rsidR="00E316A0">
        <w:rPr>
          <w:rFonts w:ascii="Times" w:hAnsi="Times" w:cs="Times New Roman"/>
        </w:rPr>
        <w:instrText xml:space="preserve"> ADDIN ZOTERO_ITEM CSL_CITATION {"citationID":"2f1asjc5mm","properties":{"formattedCitation":"(Phelps, 1972)","plainCitation":"(Phelps, 1972)"},"citationItems":[{"id":140,"uris":["http://zotero.org/users/2057525/items/WAVJN582"],"uri":["http://zotero.org/users/2057525/items/WAVJN582"],"itemData":{"id":140,"type":"article-journal","title":"The Statistical Theory of Racism and Sexism","container-title":"American Economic Review","page":"659-61","volume":"62","issue":"4","source":"RePEc - IDEAS","abstract":"No abstract is available for this item.","author":[{"family":"Phelps","given":"Edmund S."}],"issued":{"date-parts":[["1972"]]},"accessed":{"date-parts":[["2014",9,12]]}}}],"schema":"https://github.com/citation-style-language/schema/raw/master/csl-citation.json"} </w:instrText>
      </w:r>
      <w:r w:rsidR="00E316A0">
        <w:rPr>
          <w:rFonts w:ascii="Times" w:hAnsi="Times" w:cs="Times New Roman"/>
        </w:rPr>
        <w:fldChar w:fldCharType="separate"/>
      </w:r>
      <w:r w:rsidR="00E316A0">
        <w:rPr>
          <w:rFonts w:ascii="Times" w:hAnsi="Times" w:cs="Times New Roman"/>
          <w:noProof/>
        </w:rPr>
        <w:t>(Phelps, 1972)</w:t>
      </w:r>
      <w:r w:rsidR="00E316A0">
        <w:rPr>
          <w:rFonts w:ascii="Times" w:hAnsi="Times" w:cs="Times New Roman"/>
        </w:rPr>
        <w:fldChar w:fldCharType="end"/>
      </w:r>
      <w:r w:rsidRPr="00995554">
        <w:rPr>
          <w:rFonts w:ascii="Times" w:hAnsi="Times" w:cs="Times New Roman"/>
        </w:rPr>
        <w:t>, the power dynamics that determine access to schooling</w:t>
      </w:r>
      <w:r w:rsidR="004F25F9">
        <w:rPr>
          <w:rFonts w:ascii="Times" w:hAnsi="Times" w:cs="Times New Roman"/>
        </w:rPr>
        <w:t xml:space="preserve"> </w:t>
      </w:r>
      <w:r w:rsidR="004F25F9">
        <w:rPr>
          <w:rFonts w:ascii="Times" w:hAnsi="Times" w:cs="Times New Roman"/>
        </w:rPr>
        <w:fldChar w:fldCharType="begin"/>
      </w:r>
      <w:r w:rsidR="009D29C4">
        <w:rPr>
          <w:rFonts w:ascii="Times" w:hAnsi="Times" w:cs="Times New Roman"/>
        </w:rPr>
        <w:instrText xml:space="preserve"> ADDIN ZOTERO_ITEM CSL_CITATION {"citationID":"oh8vrd59a","properties":{"formattedCitation":"(Collins, 1979, 1971)","plainCitation":"(Collins, 1979, 1971)"},"citationItems":[{"id":94,"uris":["http://zotero.org/users/2057525/items/86N67V94"],"uri":["http://zotero.org/users/2057525/items/86N67V94"],"itemData":{"id":94,"type":"book","title":"The Credential Society: An Historical Sociology of Education and Stratification","publisher":"Academic Press","publisher-place":"New York, NY","event-place":"New York, NY","author":[{"family":"Collins","given":"R."}],"issued":{"date-parts":[["1979"]]}}},{"id":93,"uris":["http://zotero.org/users/2057525/items/ZGCNDF3C"],"uri":["http://zotero.org/users/2057525/items/ZGCNDF3C"],"itemData":{"id":93,"type":"article-journal","title":"Functional and Conflict Theories of Educational Stratification","container-title":"American Sociological Review","page":"1002-1019","volume":"36","issue":"6","author":[{"family":"Collins","given":"R."}],"issued":{"date-parts":[["1971"]]}}}],"schema":"https://github.com/citation-style-language/schema/raw/master/csl-citation.json"} </w:instrText>
      </w:r>
      <w:r w:rsidR="004F25F9">
        <w:rPr>
          <w:rFonts w:ascii="Times" w:hAnsi="Times" w:cs="Times New Roman"/>
        </w:rPr>
        <w:fldChar w:fldCharType="separate"/>
      </w:r>
      <w:r w:rsidR="004F25F9">
        <w:rPr>
          <w:rFonts w:ascii="Times" w:hAnsi="Times" w:cs="Times New Roman"/>
          <w:noProof/>
        </w:rPr>
        <w:t>(Collins, 1979, 1971)</w:t>
      </w:r>
      <w:r w:rsidR="004F25F9">
        <w:rPr>
          <w:rFonts w:ascii="Times" w:hAnsi="Times" w:cs="Times New Roman"/>
        </w:rPr>
        <w:fldChar w:fldCharType="end"/>
      </w:r>
      <w:r w:rsidRPr="00995554">
        <w:rPr>
          <w:rFonts w:ascii="Times" w:hAnsi="Times" w:cs="Times New Roman"/>
        </w:rPr>
        <w:t xml:space="preserve">, and employers’ preference for cohesion through a given social composition within the workplace </w:t>
      </w:r>
      <w:r w:rsidR="00E70F17">
        <w:rPr>
          <w:rFonts w:ascii="Times" w:hAnsi="Times" w:cs="Times New Roman"/>
          <w:noProof/>
        </w:rPr>
        <w:t>(Becker, 1971)</w:t>
      </w:r>
      <w:r w:rsidRPr="00995554">
        <w:rPr>
          <w:rFonts w:ascii="Times" w:hAnsi="Times" w:cs="Times New Roman"/>
        </w:rPr>
        <w:t>. Within local labour markets, access to jobs may be limited by a variety of processes of discrimination based on race/ethnicity, gender, or other characteristics. These may negatively affect the ability of CCT beneficiaries to translate the human capital accumulated as a result of the program into changed labour market trajectories and outcomes. This in turn may hamper the ability of the CCT program’s to impact poverty over the long run, beyond participation in the program.</w:t>
      </w:r>
    </w:p>
    <w:p w14:paraId="5AD75087" w14:textId="77777777" w:rsidR="00056B55" w:rsidRDefault="00056B55" w:rsidP="00482A21">
      <w:pPr>
        <w:spacing w:line="276" w:lineRule="auto"/>
        <w:ind w:firstLine="720"/>
        <w:rPr>
          <w:rFonts w:ascii="Times" w:hAnsi="Times" w:cs="Times New Roman"/>
        </w:rPr>
      </w:pPr>
    </w:p>
    <w:p w14:paraId="12FDA334" w14:textId="2F6916BB" w:rsidR="0084531B" w:rsidRPr="00445771" w:rsidRDefault="00CE19FF" w:rsidP="0084531B">
      <w:pPr>
        <w:spacing w:line="276" w:lineRule="auto"/>
        <w:ind w:firstLine="720"/>
        <w:rPr>
          <w:rFonts w:ascii="Times" w:hAnsi="Times" w:cs="Times New Roman"/>
        </w:rPr>
      </w:pPr>
      <w:r>
        <w:rPr>
          <w:rFonts w:ascii="Times" w:hAnsi="Times" w:cs="Times New Roman"/>
        </w:rPr>
        <w:t xml:space="preserve">Drawing on the case of Brazil, there is ample evidence </w:t>
      </w:r>
      <w:r w:rsidR="00296C75">
        <w:rPr>
          <w:rFonts w:ascii="Times" w:hAnsi="Times" w:cs="Times New Roman"/>
        </w:rPr>
        <w:t xml:space="preserve">linking race and gender to low income and low labour mobility, with the most affected groups including non-whites and women </w:t>
      </w:r>
      <w:r w:rsidR="00457A4B">
        <w:rPr>
          <w:rFonts w:ascii="Times" w:hAnsi="Times" w:cs="Times New Roman"/>
        </w:rPr>
        <w:fldChar w:fldCharType="begin"/>
      </w:r>
      <w:r w:rsidR="00457A4B">
        <w:rPr>
          <w:rFonts w:ascii="Times" w:hAnsi="Times" w:cs="Times New Roman"/>
        </w:rPr>
        <w:instrText xml:space="preserve"> ADDIN ZOTERO_ITEM CSL_CITATION {"citationID":"3un6r4kv7","properties":{"formattedCitation":"{\\rtf (Arbache and Loureiro, 2012; Arias et al., 2004; Cacciamali and Tatei, 2013; Ferreira and Veloso, 2006; Fontes et al., 2012; Loureiro et al., 2004; Lovell, 2006, 2003, 1994; Mari\\uc0\\u243{} et al., 2008; Menezes-Filho and Scorzafave, 2009; Saboia and Saboia, 2009)}","plainCitation":"(Arbache and Loureiro, 2012; Arias et al., 2004; Cacciamali and Tatei, 2013; Ferreira and Veloso, 2006; Fontes et al., 2012; Loureiro et al., 2004; Lovell, 2006, 2003, 1994; Marió et al., 2008; Menezes-Filho and Scorzafave, 2009; Saboia and Saboia, 2009)"},"citationItems":[{"id":60,"uris":["http://zotero.org/users/2057525/items/RSXXP75I"],"uri":["http://zotero.org/users/2057525/items/RSXXP75I"],"itemData":{"id":60,"type":"article-journal","title":"The Effect of a Change in Legislation on the Wage Gap in Brazil","container-title":"International Journal of Economics and Finance","volume":"4","issue":"2","source":"CrossRef","URL":"http://www.ccsenet.org/journal/index.php/ijef/article/view/14236","DOI":"10.5539/ijef.v4n2p94","ISSN":"1916-9728, 1916-971X","author":[{"family":"Arbache","given":"Jorge Saba"},{"family":"Loureiro","given":"Paulo R. A."}],"issued":{"date-parts":[["2012",1,10]]},"accessed":{"date-parts":[["2014",9,11]]}}},{"id":11,"uris":["http://zotero.org/users/2057525/items/E5Z5UCPA"],"uri":["http://zotero.org/users/2057525/items/E5Z5UCPA"],"itemData":{"id":11,"type":"article-journal","title":"Education, family background and racial earnings inequality in Brazil","container-title":"International Journal of Manpower","page":"355-374","volume":"25","issue":"3/4","source":"emeraldinsight.com (Atypon)","DOI":"10.1108/01437720410541443","ISSN":"0143-7720","journalAbbreviation":"Int J of Manpower","author":[{"family":"Arias","given":"Omar"},{"family":"Yamada","given":"Gustavo"},{"family":"Tejerina","given":"Luis"}],"issued":{"date-parts":[["2004",4,1]]},"accessed":{"date-parts":[["2014",9,9]]}}},{"id":88,"uris":["http://zotero.org/users/2057525/items/JKXPDHSP"],"uri":["http://zotero.org/users/2057525/items/JKXPDHSP"],"itemData":{"id":88,"type":"article-journal","title":"Género y Salarios de la Fuerza de Trabajo Calificada en Brasil y México","container-title":"Problemas del Desarollo","page":"53-79","volume":"44","issue":"172","author":[{"family":"Cacciamali","given":"M.C."},{"family":"Tatei","given":"F."}],"issued":{"date-parts":[["2013"]]}}},{"id":101,"uris":["http://zotero.org/users/2057525/items/Q2DDH9B8"],"uri":["http://zotero.org/users/2057525/items/Q2DDH9B8"],"itemData":{"id":101,"type":"article-journal","title":"Intergenerational Mobility of Wages in Brazil","container-title":"Brazilian Review of Econometrics","page":"181-211","volume":"26","issue":"2","author":[{"family":"Ferreira","given":"S.G."},{"family":"Veloso","given":"F.A."}],"issued":{"date-parts":[["2006"]]}}},{"id":103,"uris":["http://zotero.org/users/2057525/items/72TMKWUG"],"uri":["http://zotero.org/users/2057525/items/72TMKWUG"],"itemData":{"id":103,"type":"article-journal","title":"Low-paid employment in Brazil","container-title":"International Labour Review","page":"193-219","volume":"151","issue":"3","author":[{"family":"Fontes","given":"A."},{"family":"Pero","given":"V."},{"family":"Berg","given":"J."}],"issued":{"date-parts":[["2012"]]}}},{"id":9,"uris":["http://zotero.org/users/2057525/items/ZDW3SUGX"],"uri":["http://zotero.org/users/2057525/items/ZDW3SUGX"],"itemData":{"id":9,"type":"article-journal","title":"Race and gender discrimination in the labor market: an urban and rural sector analysis for Brazil","container-title":"Journal of Economic Studies","page":"129-143","volume":"31","issue":"2","shortTitle":"Race and gender discrimination in the labor market","author":[{"family":"Loureiro","given":"Paulo"},{"family":"Galrão Carneiro","given":"Francisco"},{"family":"Sachsida","given":"Adolfo"}],"issued":{"date-parts":[["2004"]]},"accessed":{"date-parts":[["2014",9,9]]}}},{"id":120,"uris":["http://zotero.org/users/2057525/items/TVHEMH3U"],"uri":["http://zotero.org/users/2057525/items/TVHEMH3U"],"itemData":{"id":120,"type":"article-journal","title":"Race, Gender, and Work in São Paulo, Brazil, 1960-2000","container-title":"Latin American Research Review","page":"63-87","volume":"41","issue":"3","author":[{"family":"Lovell","given":"P.A."}],"issued":{"date-parts":[["2006"]]}}},{"id":118,"uris":["http://zotero.org/users/2057525/items/6RK3254R"],"uri":["http://zotero.org/users/2057525/items/6RK3254R"],"itemData":{"id":118,"type":"chapter","title":"Race, Gender and Regional Labor Market Inequalities in Brazil","container-title":"Boundaries of Clan and Color: Transnational Comparisons of Inter-Group Disparity","publisher":"Routledge","publisher-place":"New York, NY","page":"14-26","event-place":"New York, NY","author":[{"family":"Lovell","given":"P.A."}],"editor":[{"family":"Darity","given":"W.A."},{"family":"Deshpande","given":"A."}],"issued":{"date-parts":[["2003"]]}}},{"id":119,"uris":["http://zotero.org/users/2057525/items/DJ2TTSSA"],"uri":["http://zotero.org/users/2057525/items/DJ2TTSSA"],"itemData":{"id":119,"type":"article-journal","title":"Race, Gender, and Development in Brazil","container-title":"Latin American Research Review","page":"7-35","volume":"29","issue":"3","author":[{"family":"Lovell","given":"P.A."}],"issued":{"date-parts":[["1994"]]}}},{"id":122,"uris":["http://zotero.org/users/2057525/items/ZR9MDCJS"],"uri":["http://zotero.org/users/2057525/items/ZR9MDCJS"],"itemData":{"id":122,"type":"chapter","title":"Assessing Social Exclusion and Mobility in Brazil","container-title":"Social Exclusion and Mobility in Brazil","publisher":"IPEA/World Bank","publisher-place":"Brasilia, Brazil","event-place":"Brasilia, Brazil","author":[{"family":"Marió","given":"E.G."},{"family":"Woolcock","given":"M."},{"family":"von Bulow","given":"M."}],"editor":[{"family":"Marió","given":"E.G."},{"family":"Woolcock","given":"M."}],"issued":{"date-parts":[["2008"]]}}},{"id":128,"uris":["http://zotero.org/users/2057525/items/IWH9KPT5"],"uri":["http://zotero.org/users/2057525/items/IWH9KPT5"],"itemData":{"id":128,"type":"report","title":"Employment and Inequality of Outcomes in Brazil","publisher":"Insper Instituto de Ensino e Pesquisa","publisher-place":"São Paulo, Brazil","genre":"Insper Working Paper","event-place":"São Paulo, Brazil","author":[{"family":"Menezes-Filho","given":"N."},{"family":"Scorzafave","given":"L."}],"issued":{"date-parts":[["2009"]]}}},{"id":151,"uris":["http://zotero.org/users/2057525/items/INUX49MJ"],"uri":["http://zotero.org/users/2057525/items/INUX49MJ"],"itemData":{"id":151,"type":"article-journal","title":"Whites, Blacks, and Brown in the Labor Market in Brazil: A Study About Inequalities","container-title":"Review of Black Political Economy","page":"127-135","volume":"36","issue":"2","author":[{"family":"Saboia","given":"A."},{"family":"Saboia","given":"J."}],"issued":{"date-parts":[["2009"]]}}}],"schema":"https://github.com/citation-style-language/schema/raw/master/csl-citation.json"} </w:instrText>
      </w:r>
      <w:r w:rsidR="00457A4B">
        <w:rPr>
          <w:rFonts w:ascii="Times" w:hAnsi="Times" w:cs="Times New Roman"/>
        </w:rPr>
        <w:fldChar w:fldCharType="separate"/>
      </w:r>
      <w:r w:rsidR="00457A4B" w:rsidRPr="00457A4B">
        <w:rPr>
          <w:rFonts w:ascii="Times" w:hAnsi="Times"/>
        </w:rPr>
        <w:t xml:space="preserve">(Arbache and Loureiro, 2012; Arias et al., 2004; Cacciamali and Tatei, 2013; Ferreira and Veloso, 2006; Fontes et al., 2012; Loureiro et al., 2004; Lovell, 2006, 2003, 1994; Marió et al., </w:t>
      </w:r>
      <w:r w:rsidR="00457A4B" w:rsidRPr="00457A4B">
        <w:rPr>
          <w:rFonts w:ascii="Times" w:hAnsi="Times"/>
        </w:rPr>
        <w:lastRenderedPageBreak/>
        <w:t>2008; Menezes-Filho and Scorzafave, 2009; Saboia and Saboia, 2009)</w:t>
      </w:r>
      <w:r w:rsidR="00457A4B">
        <w:rPr>
          <w:rFonts w:ascii="Times" w:hAnsi="Times" w:cs="Times New Roman"/>
        </w:rPr>
        <w:fldChar w:fldCharType="end"/>
      </w:r>
      <w:r w:rsidR="00296C75" w:rsidRPr="000C6DF1">
        <w:rPr>
          <w:rFonts w:ascii="Times" w:hAnsi="Times" w:cs="Times New Roman"/>
        </w:rPr>
        <w:t>.</w:t>
      </w:r>
      <w:r w:rsidR="00497A44" w:rsidRPr="000C6DF1">
        <w:rPr>
          <w:rFonts w:ascii="Times" w:hAnsi="Times" w:cs="Times New Roman"/>
        </w:rPr>
        <w:t xml:space="preserve"> </w:t>
      </w:r>
      <w:r w:rsidR="00497A44" w:rsidRPr="000C6DF1">
        <w:rPr>
          <w:rFonts w:ascii="Times" w:hAnsi="Times" w:cs="Times New Roman"/>
          <w:lang w:val="en-GB"/>
        </w:rPr>
        <w:t>With regard to gender, there appears to be a persistent and substantial wage gap.</w:t>
      </w:r>
      <w:r w:rsidR="00457A4B" w:rsidRPr="000C6DF1">
        <w:rPr>
          <w:rFonts w:ascii="Times" w:hAnsi="Times" w:cs="Times New Roman"/>
          <w:lang w:val="en-GB"/>
        </w:rPr>
        <w:t xml:space="preserve"> </w:t>
      </w:r>
      <w:r w:rsidR="00213FC8">
        <w:rPr>
          <w:rFonts w:ascii="Times" w:hAnsi="Times" w:cs="Times New Roman"/>
          <w:lang w:val="es-ES"/>
        </w:rPr>
        <w:fldChar w:fldCharType="begin"/>
      </w:r>
      <w:r w:rsidR="00213FC8" w:rsidRPr="000C6DF1">
        <w:rPr>
          <w:rFonts w:ascii="Times" w:hAnsi="Times" w:cs="Times New Roman"/>
          <w:lang w:val="en-GB"/>
        </w:rPr>
        <w:instrText xml:space="preserve"> ADDIN ZOTERO_ITEM CSL_CITATION {"citationID":"oiphi9bmm","properties":{"formattedCitation":"(Cacciamali and Tatei, 2013)","plainCitation":"(Cacciamali and Tatei, 2013)"},"citationItems":[{"id":88,"uris":["http://zotero.org/users/2057525/items/JKXPDHSP"],"uri":["http://zotero.org/users/2057525/items/JKXPDHSP"],"itemData":{"id":88,"type":"article-journal","title":"Género y Salarios de la Fuerza de Trabajo Calificada en Brasil y México","container-title":"Problemas del Desarollo","page":"53-79","volume":"44","issue":"172","author":[{"family":"Cacciamali","given":"M.C."},{"family":"Tatei","given":"F."}],"issued":{"date-parts":[["2013"]]}}}],"schema":"https://github.com/citation-style-language/schema/raw/master/csl-citation.json"} </w:instrText>
      </w:r>
      <w:r w:rsidR="00213FC8">
        <w:rPr>
          <w:rFonts w:ascii="Times" w:hAnsi="Times" w:cs="Times New Roman"/>
          <w:lang w:val="es-ES"/>
        </w:rPr>
        <w:fldChar w:fldCharType="separate"/>
      </w:r>
      <w:r w:rsidR="00213FC8" w:rsidRPr="000C6DF1">
        <w:rPr>
          <w:rFonts w:ascii="Times" w:hAnsi="Times" w:cs="Times New Roman"/>
          <w:noProof/>
          <w:lang w:val="en-GB"/>
        </w:rPr>
        <w:t>Cacciamali and Tatei (2013)</w:t>
      </w:r>
      <w:r w:rsidR="00213FC8">
        <w:rPr>
          <w:rFonts w:ascii="Times" w:hAnsi="Times" w:cs="Times New Roman"/>
          <w:lang w:val="es-ES"/>
        </w:rPr>
        <w:fldChar w:fldCharType="end"/>
      </w:r>
      <w:r w:rsidR="00497A44" w:rsidRPr="000C6DF1">
        <w:rPr>
          <w:rFonts w:ascii="Times" w:hAnsi="Times" w:cs="Times New Roman"/>
          <w:lang w:val="en-GB"/>
        </w:rPr>
        <w:t xml:space="preserve"> </w:t>
      </w:r>
      <w:r w:rsidR="00497A44" w:rsidRPr="00445771">
        <w:rPr>
          <w:rFonts w:ascii="Times" w:hAnsi="Times" w:cs="Times New Roman"/>
        </w:rPr>
        <w:t xml:space="preserve">find that the gender wage differential ranges from 47 to 63%, and is most pronounced for secondary-educated workers, which could prove particularly problematic for </w:t>
      </w:r>
      <w:r w:rsidR="00497A44">
        <w:rPr>
          <w:rFonts w:ascii="Times" w:hAnsi="Times" w:cs="Times New Roman"/>
        </w:rPr>
        <w:t>CCT</w:t>
      </w:r>
      <w:r w:rsidR="00497A44" w:rsidRPr="00445771">
        <w:rPr>
          <w:rFonts w:ascii="Times" w:hAnsi="Times" w:cs="Times New Roman"/>
        </w:rPr>
        <w:t xml:space="preserve"> beneficiaries.</w:t>
      </w:r>
      <w:r w:rsidR="0084531B">
        <w:rPr>
          <w:rFonts w:ascii="Times" w:hAnsi="Times" w:cs="Times New Roman"/>
        </w:rPr>
        <w:t xml:space="preserve"> In addition to gender, there is also a well-established relationship between race and income in Brazil. </w:t>
      </w:r>
      <w:r w:rsidR="0084531B" w:rsidRPr="00445771">
        <w:rPr>
          <w:rFonts w:ascii="Times" w:hAnsi="Times" w:cs="Times New Roman"/>
        </w:rPr>
        <w:t>Lower wages and higher rates of informality both contribute to the disproportionate representation of non-whites among the poor and limited income and labour mobility</w:t>
      </w:r>
      <w:r w:rsidR="001418AA">
        <w:rPr>
          <w:rFonts w:ascii="Times" w:hAnsi="Times" w:cs="Times New Roman"/>
        </w:rPr>
        <w:t xml:space="preserve"> </w:t>
      </w:r>
      <w:r w:rsidR="001418AA">
        <w:rPr>
          <w:rFonts w:ascii="Times" w:hAnsi="Times" w:cs="Times New Roman"/>
        </w:rPr>
        <w:fldChar w:fldCharType="begin"/>
      </w:r>
      <w:r w:rsidR="001418AA">
        <w:rPr>
          <w:rFonts w:ascii="Times" w:hAnsi="Times" w:cs="Times New Roman"/>
        </w:rPr>
        <w:instrText xml:space="preserve"> ADDIN ZOTERO_ITEM CSL_CITATION {"citationID":"1q0ript04a","properties":{"formattedCitation":"{\\rtf (Arcand and D\\uc0\\u8217{}Hombres, 2004; Arias et al., 2004)}","plainCitation":"(Arcand and D’Hombres, 2004; Arias et al., 2004)"},"citationItems":[{"id":5,"uris":["http://zotero.org/users/2057525/items/AZNPUT3T"],"uri":["http://zotero.org/users/2057525/items/AZNPUT3T"],"itemData":{"id":5,"type":"article-journal","title":"Racial discrimination in the Brazilian labour market: wage, employment and segregation effects","container-title":"Journal of International Development","page":"1053-1066","volume":"16","issue":"8","source":"EBSCOhost","abstract":"The social science literature has done much to document pervasive racial discrimination in Brazil and there is little doubt that a very dark colour is a handicap to social advancement. Nevertheless, very few empirical economic studies have attempted to quantify the impact of ethnic discrimination in Brazil. Using data culled from the Pesquisa National por Amostra de Domicílios (PNAD), this paper fills this void by analysing ethnic wage and employment gaps, as well as occupational segregation in Brazil, using the Oaxaca decomposition methodology. Copyright © 2004 John Wiley &amp; Sons, Ltd.","DOI":"10.1002/jid.1116","ISSN":"09541748","shortTitle":"Racial discrimination in the Brazilian labour market","journalAbbreviation":"Journal of International Development","author":[{"family":"Arcand","given":"Jean-Louis"},{"family":"D'Hombres","given":"Béatrice"}],"issued":{"date-parts":[["2004",12]]},"accessed":{"date-parts":[["2014",9,9]]}}},{"id":11,"uris":["http://zotero.org/users/2057525/items/E5Z5UCPA"],"uri":["http://zotero.org/users/2057525/items/E5Z5UCPA"],"itemData":{"id":11,"type":"article-journal","title":"Education, family background and racial earnings inequality in Brazil","container-title":"International Journal of Manpower","page":"355-374","volume":"25","issue":"3/4","source":"emeraldinsight.com (Atypon)","DOI":"10.1108/01437720410541443","ISSN":"0143-7720","journalAbbreviation":"Int J of Manpower","author":[{"family":"Arias","given":"Omar"},{"family":"Yamada","given":"Gustavo"},{"family":"Tejerina","given":"Luis"}],"issued":{"date-parts":[["2004",4,1]]},"accessed":{"date-parts":[["2014",9,9]]}}}],"schema":"https://github.com/citation-style-language/schema/raw/master/csl-citation.json"} </w:instrText>
      </w:r>
      <w:r w:rsidR="001418AA">
        <w:rPr>
          <w:rFonts w:ascii="Times" w:hAnsi="Times" w:cs="Times New Roman"/>
        </w:rPr>
        <w:fldChar w:fldCharType="separate"/>
      </w:r>
      <w:r w:rsidR="001418AA" w:rsidRPr="001418AA">
        <w:rPr>
          <w:rFonts w:ascii="Times" w:hAnsi="Times"/>
        </w:rPr>
        <w:t>(Arcand and D’Hombres, 2004; Arias et al., 2004)</w:t>
      </w:r>
      <w:r w:rsidR="001418AA">
        <w:rPr>
          <w:rFonts w:ascii="Times" w:hAnsi="Times" w:cs="Times New Roman"/>
        </w:rPr>
        <w:fldChar w:fldCharType="end"/>
      </w:r>
      <w:r w:rsidR="0084531B" w:rsidRPr="00445771">
        <w:rPr>
          <w:rFonts w:ascii="Times" w:hAnsi="Times" w:cs="Times New Roman"/>
        </w:rPr>
        <w:t>.</w:t>
      </w:r>
      <w:r w:rsidR="00145861">
        <w:rPr>
          <w:rFonts w:ascii="Times" w:hAnsi="Times" w:cs="Times New Roman"/>
        </w:rPr>
        <w:t xml:space="preserve"> </w:t>
      </w:r>
      <w:r w:rsidR="00145861">
        <w:rPr>
          <w:rFonts w:ascii="Times" w:hAnsi="Times" w:cs="Times New Roman"/>
        </w:rPr>
        <w:fldChar w:fldCharType="begin"/>
      </w:r>
      <w:r w:rsidR="00145861">
        <w:rPr>
          <w:rFonts w:ascii="Times" w:hAnsi="Times" w:cs="Times New Roman"/>
        </w:rPr>
        <w:instrText xml:space="preserve"> ADDIN ZOTERO_ITEM CSL_CITATION {"citationID":"1gcfn3301t","properties":{"formattedCitation":"(Saboia and Saboia, 2009)","plainCitation":"(Saboia and Saboia, 2009)"},"citationItems":[{"id":151,"uris":["http://zotero.org/users/2057525/items/INUX49MJ"],"uri":["http://zotero.org/users/2057525/items/INUX49MJ"],"itemData":{"id":151,"type":"article-journal","title":"Whites, Blacks, and Brown in the Labor Market in Brazil: A Study About Inequalities","container-title":"Review of Black Political Economy","page":"127-135","volume":"36","issue":"2","author":[{"family":"Saboia","given":"A."},{"family":"Saboia","given":"J."}],"issued":{"date-parts":[["2009"]]}}}],"schema":"https://github.com/citation-style-language/schema/raw/master/csl-citation.json"} </w:instrText>
      </w:r>
      <w:r w:rsidR="00145861">
        <w:rPr>
          <w:rFonts w:ascii="Times" w:hAnsi="Times" w:cs="Times New Roman"/>
        </w:rPr>
        <w:fldChar w:fldCharType="separate"/>
      </w:r>
      <w:r w:rsidR="00145861">
        <w:rPr>
          <w:rFonts w:ascii="Times" w:hAnsi="Times" w:cs="Times New Roman"/>
          <w:noProof/>
        </w:rPr>
        <w:t>Saboia and Saboia (2009)</w:t>
      </w:r>
      <w:r w:rsidR="00145861">
        <w:rPr>
          <w:rFonts w:ascii="Times" w:hAnsi="Times" w:cs="Times New Roman"/>
        </w:rPr>
        <w:fldChar w:fldCharType="end"/>
      </w:r>
      <w:r w:rsidR="0084531B" w:rsidRPr="00445771">
        <w:rPr>
          <w:rFonts w:ascii="Times" w:hAnsi="Times" w:cs="Times New Roman"/>
        </w:rPr>
        <w:t xml:space="preserve"> find that earnings for white Brazilians are on average double that of non-whites, with the wage gap decreasing with higher educational attainment. Non-whites also have higher rates of informality</w:t>
      </w:r>
      <w:r w:rsidR="00E82A68">
        <w:rPr>
          <w:rFonts w:ascii="Times" w:hAnsi="Times" w:cs="Times New Roman"/>
        </w:rPr>
        <w:t xml:space="preserve"> </w:t>
      </w:r>
      <w:r w:rsidR="00E82A68">
        <w:rPr>
          <w:rFonts w:ascii="Times" w:hAnsi="Times" w:cs="Times New Roman"/>
        </w:rPr>
        <w:fldChar w:fldCharType="begin"/>
      </w:r>
      <w:r w:rsidR="00E82A68">
        <w:rPr>
          <w:rFonts w:ascii="Times" w:hAnsi="Times" w:cs="Times New Roman"/>
        </w:rPr>
        <w:instrText xml:space="preserve"> ADDIN ZOTERO_ITEM CSL_CITATION {"citationID":"1p5vtk7bku","properties":{"formattedCitation":"(Menezes-Filho and Scorzafave, 2009)","plainCitation":"(Menezes-Filho and Scorzafave, 2009)"},"citationItems":[{"id":128,"uris":["http://zotero.org/users/2057525/items/IWH9KPT5"],"uri":["http://zotero.org/users/2057525/items/IWH9KPT5"],"itemData":{"id":128,"type":"report","title":"Employment and Inequality of Outcomes in Brazil","publisher":"Insper Instituto de Ensino e Pesquisa","publisher-place":"São Paulo, Brazil","genre":"Insper Working Paper","event-place":"São Paulo, Brazil","author":[{"family":"Menezes-Filho","given":"N."},{"family":"Scorzafave","given":"L."}],"issued":{"date-parts":[["2009"]]}}}],"schema":"https://github.com/citation-style-language/schema/raw/master/csl-citation.json"} </w:instrText>
      </w:r>
      <w:r w:rsidR="00E82A68">
        <w:rPr>
          <w:rFonts w:ascii="Times" w:hAnsi="Times" w:cs="Times New Roman"/>
        </w:rPr>
        <w:fldChar w:fldCharType="separate"/>
      </w:r>
      <w:r w:rsidR="00E82A68">
        <w:rPr>
          <w:rFonts w:ascii="Times" w:hAnsi="Times" w:cs="Times New Roman"/>
          <w:noProof/>
        </w:rPr>
        <w:t>(Menezes-Filho and Scorzafave, 2009)</w:t>
      </w:r>
      <w:r w:rsidR="00E82A68">
        <w:rPr>
          <w:rFonts w:ascii="Times" w:hAnsi="Times" w:cs="Times New Roman"/>
        </w:rPr>
        <w:fldChar w:fldCharType="end"/>
      </w:r>
      <w:r w:rsidR="0084531B" w:rsidRPr="00445771">
        <w:rPr>
          <w:rFonts w:ascii="Times" w:hAnsi="Times" w:cs="Times New Roman"/>
        </w:rPr>
        <w:t>, although the gap does appear to be declining, likely due to the narrowing of the educational gap</w:t>
      </w:r>
      <w:r w:rsidR="00543FCC">
        <w:rPr>
          <w:rFonts w:ascii="Times" w:hAnsi="Times" w:cs="Times New Roman"/>
        </w:rPr>
        <w:t xml:space="preserve"> </w:t>
      </w:r>
      <w:r w:rsidR="00543FCC">
        <w:rPr>
          <w:rFonts w:ascii="Times" w:hAnsi="Times" w:cs="Times New Roman"/>
        </w:rPr>
        <w:fldChar w:fldCharType="begin"/>
      </w:r>
      <w:r w:rsidR="00543FCC">
        <w:rPr>
          <w:rFonts w:ascii="Times" w:hAnsi="Times" w:cs="Times New Roman"/>
        </w:rPr>
        <w:instrText xml:space="preserve"> ADDIN ZOTERO_ITEM CSL_CITATION {"citationID":"1et1tp9tlh","properties":{"formattedCitation":"(Soares et al., 2007)","plainCitation":"(Soares et al., 2007)"},"citationItems":[{"id":156,"uris":["http://zotero.org/users/2057525/items/63RNXMB8"],"uri":["http://zotero.org/users/2057525/items/63RNXMB8"],"itemData":{"id":156,"type":"chapter","title":"Tendências Recentes na Escolaridade e no Rendimento de Negros e de Brancos","container-title":"Desigualdade de Renda no Brasil: Uma Análise da Queda Recente","publisher":"Instituto de Pesquisa Econômica Aplicada (IPEA)","publisher-place":"Brasilia, Brazil","event-place":"Brasilia, Brazil","author":[{"family":"Soares","given":"S."},{"family":"Fontoura","given":"N."},{"family":"Pinheiro","given":"L."}],"issued":{"date-parts":[["2007"]]}}}],"schema":"https://github.com/citation-style-language/schema/raw/master/csl-citation.json"} </w:instrText>
      </w:r>
      <w:r w:rsidR="00543FCC">
        <w:rPr>
          <w:rFonts w:ascii="Times" w:hAnsi="Times" w:cs="Times New Roman"/>
        </w:rPr>
        <w:fldChar w:fldCharType="separate"/>
      </w:r>
      <w:r w:rsidR="00543FCC">
        <w:rPr>
          <w:rFonts w:ascii="Times" w:hAnsi="Times" w:cs="Times New Roman"/>
          <w:noProof/>
        </w:rPr>
        <w:t>(Soares et al., 2007)</w:t>
      </w:r>
      <w:r w:rsidR="00543FCC">
        <w:rPr>
          <w:rFonts w:ascii="Times" w:hAnsi="Times" w:cs="Times New Roman"/>
        </w:rPr>
        <w:fldChar w:fldCharType="end"/>
      </w:r>
      <w:r w:rsidR="00543FCC">
        <w:rPr>
          <w:rFonts w:ascii="Times" w:hAnsi="Times" w:cs="Times New Roman"/>
        </w:rPr>
        <w:t>.</w:t>
      </w:r>
    </w:p>
    <w:p w14:paraId="2F46ACB4" w14:textId="40D6F1A1" w:rsidR="00482A21" w:rsidRPr="00995554" w:rsidRDefault="0084531B" w:rsidP="0084531B">
      <w:pPr>
        <w:spacing w:line="276" w:lineRule="auto"/>
        <w:ind w:firstLine="720"/>
        <w:rPr>
          <w:rFonts w:ascii="Times" w:hAnsi="Times" w:cs="Times New Roman"/>
        </w:rPr>
      </w:pPr>
      <w:r>
        <w:rPr>
          <w:rFonts w:ascii="Times" w:hAnsi="Times" w:cs="Times New Roman"/>
        </w:rPr>
        <w:t xml:space="preserve"> </w:t>
      </w:r>
    </w:p>
    <w:p w14:paraId="455C35C1" w14:textId="12C253A7" w:rsidR="00482A21" w:rsidRPr="00995554" w:rsidRDefault="00482A21" w:rsidP="0084531B">
      <w:pPr>
        <w:spacing w:line="276" w:lineRule="auto"/>
        <w:ind w:firstLine="720"/>
        <w:rPr>
          <w:rFonts w:ascii="Times" w:hAnsi="Times" w:cs="Times New Roman"/>
        </w:rPr>
      </w:pPr>
      <w:r w:rsidRPr="00995554">
        <w:rPr>
          <w:rFonts w:ascii="Times" w:hAnsi="Times" w:cs="Times New Roman"/>
        </w:rPr>
        <w:t>In the case of labour market segmentation, income may be constrained by barriers to mobility across occupations, such as between the formal and informal or rural and urban sectors. Informal employment has traditionally been viewed as underemployment and disguised unemployment</w:t>
      </w:r>
      <w:r w:rsidR="009D1831">
        <w:rPr>
          <w:rFonts w:ascii="Times" w:hAnsi="Times" w:cs="Times New Roman"/>
        </w:rPr>
        <w:t xml:space="preserve"> </w:t>
      </w:r>
      <w:r w:rsidR="009D1831">
        <w:rPr>
          <w:rFonts w:ascii="Times" w:hAnsi="Times" w:cs="Times New Roman"/>
        </w:rPr>
        <w:fldChar w:fldCharType="begin"/>
      </w:r>
      <w:r w:rsidR="009D1831">
        <w:rPr>
          <w:rFonts w:ascii="Times" w:hAnsi="Times" w:cs="Times New Roman"/>
        </w:rPr>
        <w:instrText xml:space="preserve"> ADDIN ZOTERO_ITEM CSL_CITATION {"citationID":"24smpackm9","properties":{"formattedCitation":"(Harris and Todaro, 1970)","plainCitation":"(Harris and Todaro, 1970)"},"citationItems":[{"id":111,"uris":["http://zotero.org/users/2057525/items/J4239KHZ"],"uri":["http://zotero.org/users/2057525/items/J4239KHZ"],"itemData":{"id":111,"type":"article-journal","title":"Migration, Unemployment and Development: A Two-Sector Analysis","container-title":"The American Economic Review","page":"126-142","volume":"60","issue":"1","author":[{"family":"Harris","given":"J.R."},{"family":"Todaro","given":"M.P."}],"issued":{"date-parts":[["1970"]]}}}],"schema":"https://github.com/citation-style-language/schema/raw/master/csl-citation.json"} </w:instrText>
      </w:r>
      <w:r w:rsidR="009D1831">
        <w:rPr>
          <w:rFonts w:ascii="Times" w:hAnsi="Times" w:cs="Times New Roman"/>
        </w:rPr>
        <w:fldChar w:fldCharType="separate"/>
      </w:r>
      <w:r w:rsidR="009D1831">
        <w:rPr>
          <w:rFonts w:ascii="Times" w:hAnsi="Times" w:cs="Times New Roman"/>
          <w:noProof/>
        </w:rPr>
        <w:t>(Harris and Todaro, 1970)</w:t>
      </w:r>
      <w:r w:rsidR="009D1831">
        <w:rPr>
          <w:rFonts w:ascii="Times" w:hAnsi="Times" w:cs="Times New Roman"/>
        </w:rPr>
        <w:fldChar w:fldCharType="end"/>
      </w:r>
      <w:r w:rsidR="0084531B">
        <w:rPr>
          <w:rFonts w:ascii="Times" w:hAnsi="Times" w:cs="Times New Roman"/>
        </w:rPr>
        <w:t>.</w:t>
      </w:r>
      <w:r w:rsidR="0084531B" w:rsidRPr="0084531B">
        <w:rPr>
          <w:rFonts w:ascii="Times" w:hAnsi="Times" w:cs="Times New Roman"/>
        </w:rPr>
        <w:t xml:space="preserve"> </w:t>
      </w:r>
      <w:r w:rsidR="0084531B" w:rsidRPr="00445771">
        <w:rPr>
          <w:rFonts w:ascii="Times" w:hAnsi="Times" w:cs="Times New Roman"/>
        </w:rPr>
        <w:t>Comparisons of the informal and formal sectors have shown consistently lower wages in the former</w:t>
      </w:r>
      <w:r w:rsidR="00D20613">
        <w:rPr>
          <w:rFonts w:ascii="Times" w:hAnsi="Times" w:cs="Times New Roman"/>
        </w:rPr>
        <w:t xml:space="preserve"> </w:t>
      </w:r>
      <w:r w:rsidR="00D20613">
        <w:rPr>
          <w:rFonts w:ascii="Times" w:hAnsi="Times" w:cs="Times New Roman"/>
        </w:rPr>
        <w:fldChar w:fldCharType="begin"/>
      </w:r>
      <w:r w:rsidR="00D20613">
        <w:rPr>
          <w:rFonts w:ascii="Times" w:hAnsi="Times" w:cs="Times New Roman"/>
        </w:rPr>
        <w:instrText xml:space="preserve"> ADDIN ZOTERO_ITEM CSL_CITATION {"citationID":"2gdqg7v25j","properties":{"formattedCitation":"(Bargain and Kwenda, 2011; Botelho and Ponczek, 2011; Gasparini and Tornarolli, 2007)","plainCitation":"(Bargain and Kwenda, 2011; Botelho and Ponczek, 2011; Gasparini and Tornarolli, 2007)"},"citationItems":[{"id":31,"uris":["http://zotero.org/users/2057525/items/P4393QWW"],"uri":["http://zotero.org/users/2057525/items/P4393QWW"],"itemData":{"id":31,"type":"article-journal","title":"Earnings Structures, Informal Employment, and Self-Employment: New Evidence from Brazil, Mexico, and South Africa","container-title":"Review of Income &amp; Wealth","page":"S100-S122","volume":"57","source":"EBSCOhost","abstract":"We estimate the conditional earnings gap between formal and informal sectors, distinguishing between salary and self-employed workers. Rich panel datasets for Brazil, Mexico, and South Africa are assembled to define informality in a comparable way and to control for (time-invariant) unobserved heterogeneity. Estimations are conducted at different points of the conditional earnings distributions. Interesting results emerge. First, informal salary workers are systematically underpaid compared to their formal sector counterparts, in all countries and at almost all conditional quantiles. Yet penalties are very moderate in Brazil and Mexico while more substantial in South Africa, a country where legal advantages in formal employment are effective. Second, informal self-employment contributes to a more dispersed earnings distribution in all three countries. International comparisons reveal a continuum of situations reflecting historical and legal differences across countries, from very large self-employment penalties in South Africa to significant conditional earnings premia in Mexico.","DOI":"10.1111/j.1475-4991.2011.00454.x","ISSN":"00346586","shortTitle":"Earnings Structures, Informal Employment, and Self-Employment","journalAbbreviation":"Review of Income &amp; Wealth","author":[{"family":"Bargain","given":"Olivier"},{"family":"Kwenda","given":"Prudence"}],"issued":{"date-parts":[["2011",5,2]]},"accessed":{"date-parts":[["2014",9,9]]}}},{"id":79,"uris":["http://zotero.org/users/2057525/items/PJPXZ4ND"],"uri":["http://zotero.org/users/2057525/items/PJPXZ4ND"],"itemData":{"id":79,"type":"article-journal","title":"Segmentation in the Brazilian Labor Market","container-title":"Economic Development and Cultural Change","page":"437-463","volume":"59","issue":"2","source":"CrossRef","DOI":"10.1086/657127","ISSN":"00130079, 15392988","language":"en","author":[{"family":"Botelho","given":"Fernando"},{"family":"Ponczek","given":"Vladimir"}],"issued":{"date-parts":[["2011",1]]},"accessed":{"date-parts":[["2014",9,11]]}}},{"id":105,"uris":["http://zotero.org/users/2057525/items/TWN8ZF4B"],"uri":["http://zotero.org/users/2057525/items/TWN8ZF4B"],"itemData":{"id":105,"type":"article","title":"Labour Informality in Latin America and the Caribbean: Patterns and Trends from Household Survey Microdata","publisher":"CEDLAS, Universidad Nacional de La Plata","URL":"http://ideas.repec.org/p/dls/wpaper/0046.html","author":[{"family":"Gasparini","given":"L."},{"family":"Tornarolli","given":"L."}],"issued":{"date-parts":[["2007"]]},"accessed":{"date-parts":[["2012",12,13]]}}}],"schema":"https://github.com/citation-style-language/schema/raw/master/csl-citation.json"} </w:instrText>
      </w:r>
      <w:r w:rsidR="00D20613">
        <w:rPr>
          <w:rFonts w:ascii="Times" w:hAnsi="Times" w:cs="Times New Roman"/>
        </w:rPr>
        <w:fldChar w:fldCharType="separate"/>
      </w:r>
      <w:r w:rsidR="00D20613">
        <w:rPr>
          <w:rFonts w:ascii="Times" w:hAnsi="Times" w:cs="Times New Roman"/>
          <w:noProof/>
        </w:rPr>
        <w:t>(Bargain and Kwenda, 2011; Botelho and Ponczek, 2011; Gasparini and Tornarolli, 2007)</w:t>
      </w:r>
      <w:r w:rsidR="00D20613">
        <w:rPr>
          <w:rFonts w:ascii="Times" w:hAnsi="Times" w:cs="Times New Roman"/>
        </w:rPr>
        <w:fldChar w:fldCharType="end"/>
      </w:r>
      <w:r w:rsidR="0084531B" w:rsidRPr="00445771">
        <w:rPr>
          <w:rFonts w:ascii="Times" w:hAnsi="Times" w:cs="Times New Roman"/>
        </w:rPr>
        <w:t>. Labour and income mobility in the informal sector appear to decrease with higher levels of educational attainment</w:t>
      </w:r>
      <w:r w:rsidR="00BF79C5">
        <w:rPr>
          <w:rFonts w:ascii="Times" w:hAnsi="Times" w:cs="Times New Roman"/>
        </w:rPr>
        <w:t xml:space="preserve"> </w:t>
      </w:r>
      <w:r w:rsidR="00BF79C5">
        <w:rPr>
          <w:rFonts w:ascii="Times" w:hAnsi="Times" w:cs="Times New Roman"/>
        </w:rPr>
        <w:fldChar w:fldCharType="begin"/>
      </w:r>
      <w:r w:rsidR="00BF79C5">
        <w:rPr>
          <w:rFonts w:ascii="Times" w:hAnsi="Times" w:cs="Times New Roman"/>
        </w:rPr>
        <w:instrText xml:space="preserve"> ADDIN ZOTERO_ITEM CSL_CITATION {"citationID":"2jdoa46j3c","properties":{"formattedCitation":"(Da Silva and Pero, 2008)","plainCitation":"(Da Silva and Pero, 2008)"},"citationItems":[{"id":153,"uris":["http://zotero.org/users/2057525/items/ZU7AV4VV"],"uri":["http://zotero.org/users/2057525/items/ZU7AV4VV"],"itemData":{"id":153,"type":"article","title":"Segmentação do Mercado de Trabalho e Mobilidade de Renda entre 2002 e 2007","publisher":"Asociação Nacional dos Centros Pósgraduação em Economia","author":[{"family":"Da Silva","given":"A.F.R.E."},{"family":"Pero","given":"V.L."}],"issued":{"date-parts":[["2008"]]}}}],"schema":"https://github.com/citation-style-language/schema/raw/master/csl-citation.json"} </w:instrText>
      </w:r>
      <w:r w:rsidR="00BF79C5">
        <w:rPr>
          <w:rFonts w:ascii="Times" w:hAnsi="Times" w:cs="Times New Roman"/>
        </w:rPr>
        <w:fldChar w:fldCharType="separate"/>
      </w:r>
      <w:r w:rsidR="00BF79C5">
        <w:rPr>
          <w:rFonts w:ascii="Times" w:hAnsi="Times" w:cs="Times New Roman"/>
          <w:noProof/>
        </w:rPr>
        <w:t>(Da Silva and Pero, 2008)</w:t>
      </w:r>
      <w:r w:rsidR="00BF79C5">
        <w:rPr>
          <w:rFonts w:ascii="Times" w:hAnsi="Times" w:cs="Times New Roman"/>
        </w:rPr>
        <w:fldChar w:fldCharType="end"/>
      </w:r>
      <w:r w:rsidR="00BF79C5">
        <w:rPr>
          <w:rFonts w:ascii="Times" w:hAnsi="Times" w:cs="Times New Roman"/>
        </w:rPr>
        <w:t xml:space="preserve">, </w:t>
      </w:r>
      <w:r w:rsidR="0084531B" w:rsidRPr="00445771">
        <w:rPr>
          <w:rFonts w:ascii="Times" w:hAnsi="Times" w:cs="Times New Roman"/>
        </w:rPr>
        <w:t>suggesting there is a cap on the level of social mobility accessible to those in the informal sector.</w:t>
      </w:r>
      <w:r w:rsidR="0084531B">
        <w:rPr>
          <w:rFonts w:ascii="Times" w:hAnsi="Times" w:cs="Times New Roman"/>
        </w:rPr>
        <w:t xml:space="preserve"> </w:t>
      </w:r>
      <w:r w:rsidR="00744EEF">
        <w:rPr>
          <w:rFonts w:ascii="Times" w:hAnsi="Times" w:cs="Times New Roman"/>
        </w:rPr>
        <w:t>T</w:t>
      </w:r>
      <w:r w:rsidRPr="00995554">
        <w:rPr>
          <w:rFonts w:ascii="Times" w:hAnsi="Times" w:cs="Times New Roman"/>
        </w:rPr>
        <w:t>he lack of employment protection and benefits as well as the lower remuneration associated with informal employment</w:t>
      </w:r>
      <w:r w:rsidR="00180BA4">
        <w:rPr>
          <w:rFonts w:ascii="Times" w:hAnsi="Times" w:cs="Times New Roman"/>
        </w:rPr>
        <w:t>,</w:t>
      </w:r>
      <w:r w:rsidRPr="00995554">
        <w:rPr>
          <w:rFonts w:ascii="Times" w:hAnsi="Times" w:cs="Times New Roman"/>
        </w:rPr>
        <w:t xml:space="preserve"> are important aspects in assessing the opportunities for labour and income mobility for the poor, and specifically for CCT beneficiaries.</w:t>
      </w:r>
    </w:p>
    <w:p w14:paraId="7D870813" w14:textId="77777777" w:rsidR="00482A21" w:rsidRPr="00995554" w:rsidRDefault="00482A21" w:rsidP="00482A21">
      <w:pPr>
        <w:spacing w:line="276" w:lineRule="auto"/>
        <w:rPr>
          <w:rFonts w:ascii="Times" w:hAnsi="Times"/>
        </w:rPr>
      </w:pPr>
    </w:p>
    <w:p w14:paraId="404DAE5F" w14:textId="2336358F" w:rsidR="00482A21" w:rsidRPr="00995554" w:rsidRDefault="00482A21" w:rsidP="00482A21">
      <w:pPr>
        <w:spacing w:line="276" w:lineRule="auto"/>
        <w:ind w:firstLine="720"/>
        <w:rPr>
          <w:rFonts w:ascii="Times" w:hAnsi="Times" w:cs="Times New Roman"/>
        </w:rPr>
      </w:pPr>
      <w:r w:rsidRPr="00995554">
        <w:rPr>
          <w:rFonts w:ascii="Times" w:hAnsi="Times" w:cs="Times New Roman"/>
        </w:rPr>
        <w:t>In addition to human capital endowments and discrimination/segmentation within the labour market, social capital or networks may also influence income and labour mobility.</w:t>
      </w:r>
      <w:r w:rsidRPr="00995554">
        <w:rPr>
          <w:rStyle w:val="FootnoteReference"/>
          <w:rFonts w:ascii="Times" w:hAnsi="Times"/>
        </w:rPr>
        <w:footnoteReference w:id="9"/>
      </w:r>
      <w:r w:rsidRPr="00995554">
        <w:rPr>
          <w:rFonts w:ascii="Times" w:hAnsi="Times" w:cs="Times New Roman"/>
        </w:rPr>
        <w:t xml:space="preserve"> Indeed, the literature on social capital and labour markets suggests that social networks may facilitate access to new labour market opportunities</w:t>
      </w:r>
      <w:r w:rsidR="00AF01F0">
        <w:rPr>
          <w:rFonts w:ascii="Times" w:hAnsi="Times" w:cs="Times New Roman"/>
        </w:rPr>
        <w:t xml:space="preserve"> </w:t>
      </w:r>
      <w:r w:rsidR="00AF01F0">
        <w:rPr>
          <w:rFonts w:ascii="Times" w:hAnsi="Times" w:cs="Times New Roman"/>
        </w:rPr>
        <w:fldChar w:fldCharType="begin"/>
      </w:r>
      <w:r w:rsidR="00AF01F0">
        <w:rPr>
          <w:rFonts w:ascii="Times" w:hAnsi="Times" w:cs="Times New Roman"/>
        </w:rPr>
        <w:instrText xml:space="preserve"> ADDIN ZOTERO_ITEM CSL_CITATION {"citationID":"179a5o3r14","properties":{"formattedCitation":"(Granovetter, 1974)","plainCitation":"(Granovetter, 1974)"},"citationItems":[{"id":108,"uris":["http://zotero.org/users/2057525/items/X8R7NPR9"],"uri":["http://zotero.org/users/2057525/items/X8R7NPR9"],"itemData":{"id":108,"type":"book","title":"Getting a Job: A Study of Contacts and Careers","publisher":"University of Chicago Press","publisher-place":"Chicago, IL","event-place":"Chicago, IL","author":[{"family":"Granovetter","given":"M."}],"issued":{"date-parts":[["1974"]]}}}],"schema":"https://github.com/citation-style-language/schema/raw/master/csl-citation.json"} </w:instrText>
      </w:r>
      <w:r w:rsidR="00AF01F0">
        <w:rPr>
          <w:rFonts w:ascii="Times" w:hAnsi="Times" w:cs="Times New Roman"/>
        </w:rPr>
        <w:fldChar w:fldCharType="separate"/>
      </w:r>
      <w:r w:rsidR="00AF01F0">
        <w:rPr>
          <w:rFonts w:ascii="Times" w:hAnsi="Times" w:cs="Times New Roman"/>
          <w:noProof/>
        </w:rPr>
        <w:t>(Granovetter, 1974)</w:t>
      </w:r>
      <w:r w:rsidR="00AF01F0">
        <w:rPr>
          <w:rFonts w:ascii="Times" w:hAnsi="Times" w:cs="Times New Roman"/>
        </w:rPr>
        <w:fldChar w:fldCharType="end"/>
      </w:r>
      <w:r w:rsidRPr="00995554">
        <w:rPr>
          <w:rFonts w:ascii="Times" w:hAnsi="Times" w:cs="Times New Roman"/>
        </w:rPr>
        <w:t xml:space="preserve"> and may contribute to the creation of virtuous circles in employment, from reducing precariousness, to the improvement of workers’ well-being and happiness, to the generation of new social capital and the associated social ties</w:t>
      </w:r>
      <w:r w:rsidR="001C2D7E">
        <w:rPr>
          <w:rFonts w:ascii="Times" w:hAnsi="Times" w:cs="Times New Roman"/>
        </w:rPr>
        <w:t xml:space="preserve"> </w:t>
      </w:r>
      <w:r w:rsidR="001C2D7E">
        <w:rPr>
          <w:rFonts w:ascii="Times" w:hAnsi="Times" w:cs="Times New Roman"/>
        </w:rPr>
        <w:fldChar w:fldCharType="begin"/>
      </w:r>
      <w:r w:rsidR="001C2D7E">
        <w:rPr>
          <w:rFonts w:ascii="Times" w:hAnsi="Times" w:cs="Times New Roman"/>
        </w:rPr>
        <w:instrText xml:space="preserve"> ADDIN ZOTERO_ITEM CSL_CITATION {"citationID":"2e91pr524m","properties":{"formattedCitation":"(Sabatini, 2009)","plainCitation":"(Sabatini, 2009)"},"citationItems":[{"id":150,"uris":["http://zotero.org/users/2057525/items/MRHDDUF7"],"uri":["http://zotero.org/users/2057525/items/MRHDDUF7"],"itemData":{"id":150,"type":"article-journal","title":"Social capital as social networks: A new framework for measurement and an empirical analysis of its determinants and consequences","container-title":"The Journal of Socio-Economics","page":"429-442","volume":"38","issue":"3","author":[{"family":"Sabatini","given":"F."}],"issued":{"date-parts":[["2009"]]}}}],"schema":"https://github.com/citation-style-language/schema/raw/master/csl-citation.json"} </w:instrText>
      </w:r>
      <w:r w:rsidR="001C2D7E">
        <w:rPr>
          <w:rFonts w:ascii="Times" w:hAnsi="Times" w:cs="Times New Roman"/>
        </w:rPr>
        <w:fldChar w:fldCharType="separate"/>
      </w:r>
      <w:r w:rsidR="001C2D7E">
        <w:rPr>
          <w:rFonts w:ascii="Times" w:hAnsi="Times" w:cs="Times New Roman"/>
          <w:noProof/>
        </w:rPr>
        <w:t>(Sabatini, 2009)</w:t>
      </w:r>
      <w:r w:rsidR="001C2D7E">
        <w:rPr>
          <w:rFonts w:ascii="Times" w:hAnsi="Times" w:cs="Times New Roman"/>
        </w:rPr>
        <w:fldChar w:fldCharType="end"/>
      </w:r>
      <w:r w:rsidRPr="00995554">
        <w:rPr>
          <w:rFonts w:ascii="Times" w:hAnsi="Times" w:cs="Times New Roman"/>
        </w:rPr>
        <w:t>. Informal contacts, acquaintances, neighbours, friends, and relatives can impact labour mobility through information about and possibly access to job opportunities</w:t>
      </w:r>
      <w:r w:rsidR="001874F1">
        <w:rPr>
          <w:rFonts w:ascii="Times" w:hAnsi="Times" w:cs="Times New Roman"/>
        </w:rPr>
        <w:t xml:space="preserve"> </w:t>
      </w:r>
      <w:r w:rsidR="001874F1">
        <w:rPr>
          <w:rFonts w:ascii="Times" w:hAnsi="Times" w:cs="Times New Roman"/>
        </w:rPr>
        <w:fldChar w:fldCharType="begin"/>
      </w:r>
      <w:r w:rsidR="009D29C4">
        <w:rPr>
          <w:rFonts w:ascii="Times" w:hAnsi="Times" w:cs="Times New Roman"/>
        </w:rPr>
        <w:instrText xml:space="preserve"> ADDIN ZOTERO_ITEM CSL_CITATION {"citationID":"1rpdg8gl0e","properties":{"formattedCitation":"(Granovetter, 1974; Lin, 1999; Mouw, 2003)","plainCitation":"(Granovetter, 1974; Lin, 1999; Mouw, 2003)"},"citationItems":[{"id":108,"uris":["http://zotero.org/users/2057525/items/X8R7NPR9"],"uri":["http://zotero.org/users/2057525/items/X8R7NPR9"],"itemData":{"id":108,"type":"book","title":"Getting a Job: A Study of Contacts and Careers","publisher":"University of Chicago Press","publisher-place":"Chicago, IL","event-place":"Chicago, IL","author":[{"family":"Granovetter","given":"M."}],"issued":{"date-parts":[["1974"]]}}},{"id":115,"uris":["http://zotero.org/users/2057525/items/H8P3EFJ3"],"uri":["http://zotero.org/users/2057525/items/H8P3EFJ3"],"itemData":{"id":115,"type":"article-journal","title":"Social Networks and Status Attainment","container-title":"Annual Review of Sociology","page":"467-487","volume":"25","issue":"1","author":[{"family":"Lin","given":"N."}],"issued":{"date-parts":[["1999"]]}}},{"id":134,"uris":["http://zotero.org/users/2057525/items/TZ2SPZ3F"],"uri":["http://zotero.org/users/2057525/items/TZ2SPZ3F"],"itemData":{"id":134,"type":"article-journal","title":"Social Capital and Finding a Job: Do Contacts Matter?","container-title":"American Sociological Review","page":"868-898","volume":"68","issue":"6","source":"CrossRef","DOI":"10.2307/1519749","ISSN":"00031224","shortTitle":"Social Capital and Finding a Job","author":[{"family":"Mouw","given":"Ted"}],"issued":{"date-parts":[["2003",12]]},"accessed":{"date-parts":[["2014",9,12]]}}}],"schema":"https://github.com/citation-style-language/schema/raw/master/csl-citation.json"} </w:instrText>
      </w:r>
      <w:r w:rsidR="001874F1">
        <w:rPr>
          <w:rFonts w:ascii="Times" w:hAnsi="Times" w:cs="Times New Roman"/>
        </w:rPr>
        <w:fldChar w:fldCharType="separate"/>
      </w:r>
      <w:r w:rsidR="001874F1">
        <w:rPr>
          <w:rFonts w:ascii="Times" w:hAnsi="Times" w:cs="Times New Roman"/>
          <w:noProof/>
        </w:rPr>
        <w:t>(Granovetter, 1974; Lin, 1999; Mouw, 2003)</w:t>
      </w:r>
      <w:r w:rsidR="001874F1">
        <w:rPr>
          <w:rFonts w:ascii="Times" w:hAnsi="Times" w:cs="Times New Roman"/>
        </w:rPr>
        <w:fldChar w:fldCharType="end"/>
      </w:r>
      <w:r w:rsidR="001874F1">
        <w:rPr>
          <w:rFonts w:ascii="Times" w:hAnsi="Times" w:cs="Times New Roman"/>
        </w:rPr>
        <w:t xml:space="preserve">. </w:t>
      </w:r>
      <w:r w:rsidRPr="00995554">
        <w:rPr>
          <w:rFonts w:ascii="Times" w:hAnsi="Times" w:cs="Times New Roman"/>
        </w:rPr>
        <w:t>To the extent that social capital influences labour mobility, it could expand or constrain the labour market opportunities of CCT beneficiaries and thus impact their ability to escape poverty.</w:t>
      </w:r>
    </w:p>
    <w:p w14:paraId="7F275AE2" w14:textId="77777777" w:rsidR="00482A21" w:rsidRPr="00995554" w:rsidRDefault="00482A21" w:rsidP="00482A21">
      <w:pPr>
        <w:spacing w:line="276" w:lineRule="auto"/>
        <w:rPr>
          <w:rFonts w:ascii="Times" w:hAnsi="Times" w:cs="Times New Roman"/>
        </w:rPr>
      </w:pPr>
    </w:p>
    <w:p w14:paraId="23D69148" w14:textId="7EFBCAA6" w:rsidR="00482A21" w:rsidRPr="00995554" w:rsidRDefault="00482A21" w:rsidP="00482A21">
      <w:pPr>
        <w:spacing w:line="276" w:lineRule="auto"/>
        <w:ind w:firstLine="720"/>
        <w:rPr>
          <w:rFonts w:ascii="Times" w:hAnsi="Times" w:cs="Times New Roman"/>
        </w:rPr>
      </w:pPr>
      <w:r w:rsidRPr="00995554">
        <w:rPr>
          <w:rFonts w:ascii="Times" w:hAnsi="Times" w:cs="Times New Roman"/>
        </w:rPr>
        <w:lastRenderedPageBreak/>
        <w:t>Despite the analytical distinction between human capital and dualistic explanations of earnings and mobility, there is probably much overlap and feedback between both human capital and dualistic factors</w:t>
      </w:r>
      <w:r w:rsidR="009B3C6C">
        <w:rPr>
          <w:rFonts w:ascii="Times" w:hAnsi="Times" w:cs="Times New Roman"/>
        </w:rPr>
        <w:t xml:space="preserve"> </w:t>
      </w:r>
      <w:r w:rsidR="009B3C6C">
        <w:rPr>
          <w:rFonts w:ascii="Times" w:hAnsi="Times" w:cs="Times New Roman"/>
        </w:rPr>
        <w:fldChar w:fldCharType="begin"/>
      </w:r>
      <w:r w:rsidR="009B3C6C">
        <w:rPr>
          <w:rFonts w:ascii="Times" w:hAnsi="Times" w:cs="Times New Roman"/>
        </w:rPr>
        <w:instrText xml:space="preserve"> ADDIN ZOTERO_ITEM CSL_CITATION {"citationID":"1nv9ejcv9j","properties":{"formattedCitation":"(Perry, 2006)","plainCitation":"(Perry, 2006)"},"citationItems":[{"id":138,"uris":["http://zotero.org/users/2057525/items/Z78TUVVX"],"uri":["http://zotero.org/users/2057525/items/Z78TUVVX"],"itemData":{"id":138,"type":"book","title":"Poverty Reduction and Growth: Virtuous and Vicious Circles","publisher":"World Bank Publications","number-of-pages":"242","source":"Google Books","abstract":"That raising income levels alleviates poverty, and that economic growth can be more or less effective in doing so, is well known and has received renewed attention in the search for pro-poor growth. What is less well explored is the reverse channel: that poverty may, in fact, be part of the reason for a country's poor growth performance. This more elabborated view of the development process opens the door to the existence of vicious circles in which low growth results in high poverty and high poverty in turn results in low growth. Poverty Reduction and Growth is about the existence of these vicious circles in Latin America and the Caribbean about the ways and means to convert them into virtuous circles in which poverty reduction and high growth reinforce each other. Through its analysis of fresh data and the attention it pays to issues such as the persistent inequality in the region, the role played by various microdeterminants of income, and the potential existence of human capital underinvestment traps, this title should be a valuable contribution to the current regional debate on poverty and growth, a debate that is critical to the design of policies conducive to enhancing welfare in all is dimensions among the poor of Latin America and the Caribbean.","ISBN":"9780821365120","shortTitle":"Poverty Reduction and Growth","language":"en","author":[{"family":"Perry","given":"G."}],"issued":{"date-parts":[["2006",1,1]]}}}],"schema":"https://github.com/citation-style-language/schema/raw/master/csl-citation.json"} </w:instrText>
      </w:r>
      <w:r w:rsidR="009B3C6C">
        <w:rPr>
          <w:rFonts w:ascii="Times" w:hAnsi="Times" w:cs="Times New Roman"/>
        </w:rPr>
        <w:fldChar w:fldCharType="separate"/>
      </w:r>
      <w:r w:rsidR="009B3C6C">
        <w:rPr>
          <w:rFonts w:ascii="Times" w:hAnsi="Times" w:cs="Times New Roman"/>
          <w:noProof/>
        </w:rPr>
        <w:t>(Perry, 2006)</w:t>
      </w:r>
      <w:r w:rsidR="009B3C6C">
        <w:rPr>
          <w:rFonts w:ascii="Times" w:hAnsi="Times" w:cs="Times New Roman"/>
        </w:rPr>
        <w:fldChar w:fldCharType="end"/>
      </w:r>
      <w:r w:rsidRPr="00995554">
        <w:rPr>
          <w:rFonts w:ascii="Times" w:hAnsi="Times" w:cs="Times New Roman"/>
        </w:rPr>
        <w:t>. Social networks likely work in tandem with these forces to expand or limit labour market opportunities within the context of these existing access constraints. In the context of a CCT program, both the quantity and the quality of beneficiaries’ social networks may impact their access to labour market opportunities and thus their ability to translate the human capital acquired as a result of the program into better outcomes in the labour market and in turn improved wellbeing and income over the long-term.</w:t>
      </w:r>
    </w:p>
    <w:p w14:paraId="79903053" w14:textId="77777777" w:rsidR="00482A21" w:rsidRPr="00995554" w:rsidRDefault="00482A21" w:rsidP="00482A21">
      <w:pPr>
        <w:spacing w:line="276" w:lineRule="auto"/>
        <w:rPr>
          <w:rFonts w:ascii="Times" w:hAnsi="Times"/>
        </w:rPr>
      </w:pPr>
    </w:p>
    <w:p w14:paraId="2B9AD0B2" w14:textId="29A96698" w:rsidR="00482A21" w:rsidRPr="00995554" w:rsidRDefault="00482A21" w:rsidP="00482A21">
      <w:pPr>
        <w:spacing w:line="276" w:lineRule="auto"/>
        <w:rPr>
          <w:rFonts w:ascii="Times" w:hAnsi="Times"/>
        </w:rPr>
      </w:pPr>
      <w:r w:rsidRPr="00995554">
        <w:rPr>
          <w:rFonts w:ascii="Times" w:hAnsi="Times"/>
        </w:rPr>
        <w:tab/>
        <w:t xml:space="preserve">In </w:t>
      </w:r>
      <w:r w:rsidR="00894C8E">
        <w:rPr>
          <w:rFonts w:ascii="Times" w:hAnsi="Times"/>
        </w:rPr>
        <w:t>short</w:t>
      </w:r>
      <w:r w:rsidRPr="00995554">
        <w:rPr>
          <w:rFonts w:ascii="Times" w:hAnsi="Times"/>
        </w:rPr>
        <w:t xml:space="preserve">, dualistic and social capital theories suggest that there are factors beyond human capital accumulation that may influence access to employment for CCT beneficiaries. </w:t>
      </w:r>
      <w:r w:rsidRPr="00995554">
        <w:rPr>
          <w:rFonts w:ascii="Times" w:hAnsi="Times" w:cs="Times New Roman"/>
        </w:rPr>
        <w:t xml:space="preserve">Thus, in considering how and </w:t>
      </w:r>
      <w:r w:rsidR="00AA1627">
        <w:rPr>
          <w:rFonts w:ascii="Times" w:hAnsi="Times" w:cs="Times New Roman"/>
        </w:rPr>
        <w:t>to</w:t>
      </w:r>
      <w:r w:rsidRPr="00995554">
        <w:rPr>
          <w:rFonts w:ascii="Times" w:hAnsi="Times" w:cs="Times New Roman"/>
        </w:rPr>
        <w:t xml:space="preserve"> what extent CCT beneficiaries are able to translate additional schooling and human capital onto the labour market, it would seem important to expand the discussion to include other potential </w:t>
      </w:r>
      <w:r w:rsidR="00AA1627">
        <w:rPr>
          <w:rFonts w:ascii="Times" w:hAnsi="Times" w:cs="Times New Roman"/>
        </w:rPr>
        <w:t>factors</w:t>
      </w:r>
      <w:r w:rsidRPr="00995554">
        <w:rPr>
          <w:rFonts w:ascii="Times" w:hAnsi="Times" w:cs="Times New Roman"/>
        </w:rPr>
        <w:t xml:space="preserve"> mediating access to the labour market beyond the human capital theories on which the logic of CCTs is based.</w:t>
      </w:r>
    </w:p>
    <w:p w14:paraId="6D450FE8" w14:textId="77777777" w:rsidR="00482A21" w:rsidRPr="00995554" w:rsidRDefault="00482A21" w:rsidP="00482A21">
      <w:pPr>
        <w:spacing w:line="276" w:lineRule="auto"/>
        <w:rPr>
          <w:rFonts w:ascii="Times" w:hAnsi="Times"/>
        </w:rPr>
      </w:pPr>
    </w:p>
    <w:p w14:paraId="3FE2300C" w14:textId="2BA4271C" w:rsidR="008B4A63" w:rsidRDefault="00482A21" w:rsidP="00482A21">
      <w:pPr>
        <w:spacing w:line="276" w:lineRule="auto"/>
        <w:ind w:firstLine="720"/>
        <w:rPr>
          <w:rFonts w:ascii="Times" w:hAnsi="Times"/>
        </w:rPr>
      </w:pPr>
      <w:r w:rsidRPr="00995554">
        <w:rPr>
          <w:rFonts w:ascii="Times" w:hAnsi="Times"/>
        </w:rPr>
        <w:t xml:space="preserve">In addition to access, the availability of labour market opportunities </w:t>
      </w:r>
      <w:r w:rsidR="002A3240">
        <w:rPr>
          <w:rFonts w:ascii="Times" w:hAnsi="Times"/>
        </w:rPr>
        <w:t>may be</w:t>
      </w:r>
      <w:r w:rsidRPr="00995554">
        <w:rPr>
          <w:rFonts w:ascii="Times" w:hAnsi="Times"/>
        </w:rPr>
        <w:t xml:space="preserve"> key to determining the extent and processes through which human capital translates into employment outcomes. While theories of labour mobility assume the availability of jobs and focus exclusively on access, there is also an extensive literature on the ability of economies to create jobs, both in terms of quantity and quality. For example, in Latin America, where CCTs were first and most widely implemented,</w:t>
      </w:r>
      <w:r w:rsidRPr="00995554">
        <w:rPr>
          <w:rStyle w:val="FootnoteReference"/>
          <w:rFonts w:ascii="Times" w:hAnsi="Times"/>
        </w:rPr>
        <w:footnoteReference w:id="10"/>
      </w:r>
      <w:r w:rsidRPr="00995554">
        <w:rPr>
          <w:rFonts w:ascii="Times" w:hAnsi="Times"/>
        </w:rPr>
        <w:t xml:space="preserve"> structural heterogeneity, characterized by large gaps in productivity between and within different sectors, has been argued to limit the process of job creation (and quality job creation)</w:t>
      </w:r>
      <w:r w:rsidR="005B31D9">
        <w:rPr>
          <w:rFonts w:ascii="Times" w:hAnsi="Times"/>
        </w:rPr>
        <w:t xml:space="preserve"> </w:t>
      </w:r>
      <w:r w:rsidR="005B31D9">
        <w:rPr>
          <w:rFonts w:ascii="Times" w:hAnsi="Times"/>
        </w:rPr>
        <w:fldChar w:fldCharType="begin"/>
      </w:r>
      <w:r w:rsidR="005B31D9">
        <w:rPr>
          <w:rFonts w:ascii="Times" w:hAnsi="Times"/>
        </w:rPr>
        <w:instrText xml:space="preserve"> ADDIN ZOTERO_ITEM CSL_CITATION {"citationID":"e811qknn4","properties":{"formattedCitation":"(CEPAL, 2012; CEPAL and ILO, 2012; McMillan and Rodrik, 2011)","plainCitation":"(CEPAL, 2012; CEPAL and ILO, 2012; McMillan and Rodrik, 2011)"},"citationItems":[{"id":91,"uris":["http://zotero.org/users/2057525/items/A5FXV8XK"],"uri":["http://zotero.org/users/2057525/items/A5FXV8XK"],"itemData":{"id":91,"type":"report","title":"Eslabones de la Desigualdad: Hetergeneidad estructural, empleo y protección social","publisher":"Comisión Económica para América Latina y el Caribe","publisher-place":"Santiago, Chile","event-place":"Santiago, Chile","author":[{"family":"CEPAL","given":""}],"issued":{"date-parts":[["2012"]]}}},{"id":92,"uris":["http://zotero.org/users/2057525/items/W2HD5EPH"],"uri":["http://zotero.org/users/2057525/items/W2HD5EPH"],"itemData":{"id":92,"type":"report","title":"Labour Productivity and Distribution Issues","publisher":"Comisión Económica para América Latina y el Caribe; International Labour Organization","author":[{"family":"CEPAL","given":""},{"family":"ILO","given":""}],"issued":{"date-parts":[["2012"]]}}},{"id":123,"uris":["http://zotero.org/users/2057525/items/BIP32BGD"],"uri":["http://zotero.org/users/2057525/items/BIP32BGD"],"itemData":{"id":123,"type":"report","title":"Globalization, Structural Change and Productivity Growth","publisher":"National Bureau of Economic Research","genre":"Working Paper","source":"National Bureau of Economic Research","abstract":"Large gaps in labor productivity between the traditional and modern parts of the economy are a fundamental reality of developing societies. In this paper, we document these gaps, and emphasize that labor flows from low-productivity activities to high-productivity activities are a key driver of development. Our results show that since 1990 structural change has been growth reducing in both Africa and Latin America, with the most striking changes taking place in Latin America. The bulk of the difference between these countries’ productivity performance and that of Asia is accounted for by differences in the pattern of structural change – with labor moving from low- to high-productivity sectors in Asia, but in the opposite direction in Latin America and Africa. In our empirical work, we identify three factors that help determine whether (and the extent to which) structural change contributes to overall productivity growth. In countries with a relatively large share of natural resources in exports, structural change has typically been growth reducing. Even though these “enclave” sectors usually operate at very high productivity, they cannot absorb the surplus labor from agriculture. By contrast, competitive or undervalued exchange rates and labor market flexibility have contributed to growth enhancing structural change.","URL":"http://www.nber.org/papers/w17143","number":"17143","author":[{"family":"McMillan","given":"Margaret S."},{"family":"Rodrik","given":"Dani"}],"issued":{"date-parts":[["2011",6]]},"accessed":{"date-parts":[["2014",9,12]]}}}],"schema":"https://github.com/citation-style-language/schema/raw/master/csl-citation.json"} </w:instrText>
      </w:r>
      <w:r w:rsidR="005B31D9">
        <w:rPr>
          <w:rFonts w:ascii="Times" w:hAnsi="Times"/>
        </w:rPr>
        <w:fldChar w:fldCharType="separate"/>
      </w:r>
      <w:r w:rsidR="005B31D9">
        <w:rPr>
          <w:rFonts w:ascii="Times" w:hAnsi="Times"/>
          <w:noProof/>
        </w:rPr>
        <w:t>(CEPAL, 2012; CEPAL and ILO, 2012; McMillan and Rodrik, 2011)</w:t>
      </w:r>
      <w:r w:rsidR="005B31D9">
        <w:rPr>
          <w:rFonts w:ascii="Times" w:hAnsi="Times"/>
        </w:rPr>
        <w:fldChar w:fldCharType="end"/>
      </w:r>
      <w:r w:rsidRPr="00995554">
        <w:rPr>
          <w:rFonts w:ascii="Times" w:hAnsi="Times"/>
        </w:rPr>
        <w:t>. Within an economy, structural heterogeneity results in some areas of high productivity, on par with developed countries, but many areas of very low productivity, with low wages, little use of technology and mechanization, and low capital density</w:t>
      </w:r>
      <w:r w:rsidR="006C2BF9">
        <w:rPr>
          <w:rFonts w:ascii="Times" w:hAnsi="Times"/>
        </w:rPr>
        <w:t xml:space="preserve"> </w:t>
      </w:r>
      <w:r w:rsidR="006C2BF9">
        <w:rPr>
          <w:rFonts w:ascii="Times" w:hAnsi="Times"/>
        </w:rPr>
        <w:fldChar w:fldCharType="begin"/>
      </w:r>
      <w:r w:rsidR="006C2BF9">
        <w:rPr>
          <w:rFonts w:ascii="Times" w:hAnsi="Times"/>
        </w:rPr>
        <w:instrText xml:space="preserve"> ADDIN ZOTERO_ITEM CSL_CITATION {"citationID":"tgp8eddoc","properties":{"formattedCitation":"(CEPAL, 2012)","plainCitation":"(CEPAL, 2012)"},"citationItems":[{"id":91,"uris":["http://zotero.org/users/2057525/items/A5FXV8XK"],"uri":["http://zotero.org/users/2057525/items/A5FXV8XK"],"itemData":{"id":91,"type":"report","title":"Eslabones de la Desigualdad: Hetergeneidad estructural, empleo y protección social","publisher":"Comisión Económica para América Latina y el Caribe","publisher-place":"Santiago, Chile","event-place":"Santiago, Chile","author":[{"family":"CEPAL","given":""}],"issued":{"date-parts":[["2012"]]}}}],"schema":"https://github.com/citation-style-language/schema/raw/master/csl-citation.json"} </w:instrText>
      </w:r>
      <w:r w:rsidR="006C2BF9">
        <w:rPr>
          <w:rFonts w:ascii="Times" w:hAnsi="Times"/>
        </w:rPr>
        <w:fldChar w:fldCharType="separate"/>
      </w:r>
      <w:r w:rsidR="006C2BF9">
        <w:rPr>
          <w:rFonts w:ascii="Times" w:hAnsi="Times"/>
          <w:noProof/>
        </w:rPr>
        <w:t>(CEPAL, 2012)</w:t>
      </w:r>
      <w:r w:rsidR="006C2BF9">
        <w:rPr>
          <w:rFonts w:ascii="Times" w:hAnsi="Times"/>
        </w:rPr>
        <w:fldChar w:fldCharType="end"/>
      </w:r>
      <w:r w:rsidRPr="00995554">
        <w:rPr>
          <w:rFonts w:ascii="Times" w:hAnsi="Times"/>
        </w:rPr>
        <w:t xml:space="preserve">. The latter generally corresponds to the informal sector and typically demands unskilled labour while providing little in the way of employment protection or social benefits. In contrast, high productivity sectors are characterized by a higher concentration of capital and technology, higher wages, as well as greater stability of employment (through labour contracts) and access to employment benefits (e.g., through social security). </w:t>
      </w:r>
    </w:p>
    <w:p w14:paraId="02B162E5" w14:textId="77777777" w:rsidR="008B4A63" w:rsidRDefault="008B4A63" w:rsidP="00482A21">
      <w:pPr>
        <w:spacing w:line="276" w:lineRule="auto"/>
        <w:ind w:firstLine="720"/>
        <w:rPr>
          <w:rFonts w:ascii="Times" w:hAnsi="Times"/>
        </w:rPr>
      </w:pPr>
    </w:p>
    <w:p w14:paraId="0D802FEB" w14:textId="060F5225" w:rsidR="00482A21" w:rsidRPr="00995554" w:rsidRDefault="008B4A63" w:rsidP="008B4A63">
      <w:pPr>
        <w:spacing w:line="276" w:lineRule="auto"/>
        <w:ind w:firstLine="720"/>
        <w:rPr>
          <w:rFonts w:ascii="Times" w:hAnsi="Times"/>
        </w:rPr>
      </w:pPr>
      <w:r w:rsidRPr="00445771">
        <w:rPr>
          <w:rFonts w:ascii="Times" w:hAnsi="Times"/>
        </w:rPr>
        <w:t>The degree of economic structural heterogeneity varies across Latin America</w:t>
      </w:r>
      <w:r w:rsidR="00A76697">
        <w:rPr>
          <w:rFonts w:ascii="Times" w:hAnsi="Times"/>
        </w:rPr>
        <w:t xml:space="preserve"> </w:t>
      </w:r>
      <w:r w:rsidR="00A76697">
        <w:rPr>
          <w:rFonts w:ascii="Times" w:hAnsi="Times"/>
        </w:rPr>
        <w:fldChar w:fldCharType="begin"/>
      </w:r>
      <w:r w:rsidR="00A76697">
        <w:rPr>
          <w:rFonts w:ascii="Times" w:hAnsi="Times"/>
        </w:rPr>
        <w:instrText xml:space="preserve"> ADDIN ZOTERO_ITEM CSL_CITATION {"citationID":"2n1ilrhknt","properties":{"formattedCitation":"(CEPAL, 2012)","plainCitation":"(CEPAL, 2012)"},"citationItems":[{"id":91,"uris":["http://zotero.org/users/2057525/items/A5FXV8XK"],"uri":["http://zotero.org/users/2057525/items/A5FXV8XK"],"itemData":{"id":91,"type":"report","title":"Eslabones de la Desigualdad: Hetergeneidad estructural, empleo y protección social","publisher":"Comisión Económica para América Latina y el Caribe","publisher-place":"Santiago, Chile","event-place":"Santiago, Chile","author":[{"family":"CEPAL","given":""}],"issued":{"date-parts":[["2012"]]}}}],"schema":"https://github.com/citation-style-language/schema/raw/master/csl-citation.json"} </w:instrText>
      </w:r>
      <w:r w:rsidR="00A76697">
        <w:rPr>
          <w:rFonts w:ascii="Times" w:hAnsi="Times"/>
        </w:rPr>
        <w:fldChar w:fldCharType="separate"/>
      </w:r>
      <w:r w:rsidR="00A76697">
        <w:rPr>
          <w:rFonts w:ascii="Times" w:hAnsi="Times"/>
          <w:noProof/>
        </w:rPr>
        <w:t>(CEPAL, 2012)</w:t>
      </w:r>
      <w:r w:rsidR="00A76697">
        <w:rPr>
          <w:rFonts w:ascii="Times" w:hAnsi="Times"/>
        </w:rPr>
        <w:fldChar w:fldCharType="end"/>
      </w:r>
      <w:r w:rsidRPr="00445771">
        <w:rPr>
          <w:rFonts w:ascii="Times" w:hAnsi="Times"/>
        </w:rPr>
        <w:t xml:space="preserve">. Among countries with an intermediate level of heterogeneity, high productivity sectors produce on average nearly 68% of output but create only about 18% of employment </w:t>
      </w:r>
      <w:r w:rsidR="00A5428F">
        <w:rPr>
          <w:rFonts w:ascii="Times" w:hAnsi="Times"/>
          <w:noProof/>
        </w:rPr>
        <w:fldChar w:fldCharType="begin"/>
      </w:r>
      <w:r w:rsidR="00A5428F">
        <w:rPr>
          <w:rFonts w:ascii="Times" w:hAnsi="Times"/>
          <w:noProof/>
        </w:rPr>
        <w:instrText xml:space="preserve"> ADDIN ZOTERO_ITEM CSL_CITATION {"citationID":"3ondbjkun","properties":{"formattedCitation":"(CEPAL, 2012)","plainCitation":"(CEPAL, 2012)"},"citationItems":[{"id":91,"uris":["http://zotero.org/users/2057525/items/A5FXV8XK"],"uri":["http://zotero.org/users/2057525/items/A5FXV8XK"],"itemData":{"id":91,"type":"report","title":"Eslabones de la Desigualdad: Hetergeneidad estructural, empleo y protección social","publisher":"Comisión Económica para América Latina y el Caribe","publisher-place":"Santiago, Chile","event-place":"Santiago, Chile","author":[{"family":"CEPAL","given":""}],"issued":{"date-parts":[["2012"]]}}}],"schema":"https://github.com/citation-style-language/schema/raw/master/csl-citation.json"} </w:instrText>
      </w:r>
      <w:r w:rsidR="00A5428F">
        <w:rPr>
          <w:rFonts w:ascii="Times" w:hAnsi="Times"/>
          <w:noProof/>
        </w:rPr>
        <w:fldChar w:fldCharType="separate"/>
      </w:r>
      <w:r w:rsidR="00A5428F">
        <w:rPr>
          <w:rFonts w:ascii="Times" w:hAnsi="Times"/>
          <w:noProof/>
        </w:rPr>
        <w:t>(CEPAL, 2012)</w:t>
      </w:r>
      <w:r w:rsidR="00A5428F">
        <w:rPr>
          <w:rFonts w:ascii="Times" w:hAnsi="Times"/>
          <w:noProof/>
        </w:rPr>
        <w:fldChar w:fldCharType="end"/>
      </w:r>
      <w:r w:rsidRPr="00445771">
        <w:rPr>
          <w:rFonts w:ascii="Times" w:hAnsi="Times"/>
        </w:rPr>
        <w:t>. In contrast, low productivity sectors make up over 51% of employment but contribute less than 11% of output</w:t>
      </w:r>
      <w:r w:rsidR="00A5428F">
        <w:rPr>
          <w:rFonts w:ascii="Times" w:hAnsi="Times"/>
          <w:noProof/>
        </w:rPr>
        <w:t xml:space="preserve"> </w:t>
      </w:r>
      <w:r w:rsidR="00A5428F">
        <w:rPr>
          <w:rFonts w:ascii="Times" w:hAnsi="Times"/>
          <w:noProof/>
        </w:rPr>
        <w:fldChar w:fldCharType="begin"/>
      </w:r>
      <w:r w:rsidR="00A5428F">
        <w:rPr>
          <w:rFonts w:ascii="Times" w:hAnsi="Times"/>
          <w:noProof/>
        </w:rPr>
        <w:instrText xml:space="preserve"> ADDIN ZOTERO_ITEM CSL_CITATION {"citationID":"1r835ugprt","properties":{"formattedCitation":"(CEPAL, 2012)","plainCitation":"(CEPAL, 2012)"},"citationItems":[{"id":91,"uris":["http://zotero.org/users/2057525/items/A5FXV8XK"],"uri":["http://zotero.org/users/2057525/items/A5FXV8XK"],"itemData":{"id":91,"type":"report","title":"Eslabones de la Desigualdad: Hetergeneidad estructural, empleo y protección social","publisher":"Comisión Económica para América Latina y el Caribe","publisher-place":"Santiago, Chile","event-place":"Santiago, Chile","author":[{"family":"CEPAL","given":""}],"issued":{"date-parts":[["2012"]]}}}],"schema":"https://github.com/citation-style-language/schema/raw/master/csl-citation.json"} </w:instrText>
      </w:r>
      <w:r w:rsidR="00A5428F">
        <w:rPr>
          <w:rFonts w:ascii="Times" w:hAnsi="Times"/>
          <w:noProof/>
        </w:rPr>
        <w:fldChar w:fldCharType="separate"/>
      </w:r>
      <w:r w:rsidR="00A5428F">
        <w:rPr>
          <w:rFonts w:ascii="Times" w:hAnsi="Times"/>
          <w:noProof/>
        </w:rPr>
        <w:t>(CEPAL, 2012)</w:t>
      </w:r>
      <w:r w:rsidR="00A5428F">
        <w:rPr>
          <w:rFonts w:ascii="Times" w:hAnsi="Times"/>
          <w:noProof/>
        </w:rPr>
        <w:fldChar w:fldCharType="end"/>
      </w:r>
      <w:r w:rsidRPr="00445771">
        <w:rPr>
          <w:rFonts w:ascii="Times" w:hAnsi="Times"/>
        </w:rPr>
        <w:t xml:space="preserve">. </w:t>
      </w:r>
      <w:r w:rsidR="00482A21" w:rsidRPr="00995554">
        <w:rPr>
          <w:rFonts w:ascii="Times" w:hAnsi="Times"/>
        </w:rPr>
        <w:t xml:space="preserve">Unsurprisingly, low productivity employment in Latin </w:t>
      </w:r>
      <w:r w:rsidR="00482A21" w:rsidRPr="00995554">
        <w:rPr>
          <w:rFonts w:ascii="Times" w:hAnsi="Times"/>
        </w:rPr>
        <w:lastRenderedPageBreak/>
        <w:t>America (as elsewhere) is highly concentrated among lower income quintiles</w:t>
      </w:r>
      <w:r w:rsidR="00A5428F">
        <w:rPr>
          <w:rFonts w:ascii="Times" w:hAnsi="Times"/>
          <w:noProof/>
        </w:rPr>
        <w:t xml:space="preserve"> </w:t>
      </w:r>
      <w:r w:rsidR="00A5428F">
        <w:rPr>
          <w:rFonts w:ascii="Times" w:hAnsi="Times"/>
          <w:noProof/>
        </w:rPr>
        <w:fldChar w:fldCharType="begin"/>
      </w:r>
      <w:r w:rsidR="00A5428F">
        <w:rPr>
          <w:rFonts w:ascii="Times" w:hAnsi="Times"/>
          <w:noProof/>
        </w:rPr>
        <w:instrText xml:space="preserve"> ADDIN ZOTERO_ITEM CSL_CITATION {"citationID":"2lripslqom","properties":{"formattedCitation":"(CEPAL, 2012)","plainCitation":"(CEPAL, 2012)"},"citationItems":[{"id":91,"uris":["http://zotero.org/users/2057525/items/A5FXV8XK"],"uri":["http://zotero.org/users/2057525/items/A5FXV8XK"],"itemData":{"id":91,"type":"report","title":"Eslabones de la Desigualdad: Hetergeneidad estructural, empleo y protección social","publisher":"Comisión Económica para América Latina y el Caribe","publisher-place":"Santiago, Chile","event-place":"Santiago, Chile","author":[{"family":"CEPAL","given":""}],"issued":{"date-parts":[["2012"]]}}}],"schema":"https://github.com/citation-style-language/schema/raw/master/csl-citation.json"} </w:instrText>
      </w:r>
      <w:r w:rsidR="00A5428F">
        <w:rPr>
          <w:rFonts w:ascii="Times" w:hAnsi="Times"/>
          <w:noProof/>
        </w:rPr>
        <w:fldChar w:fldCharType="separate"/>
      </w:r>
      <w:r w:rsidR="00A5428F">
        <w:rPr>
          <w:rFonts w:ascii="Times" w:hAnsi="Times"/>
          <w:noProof/>
        </w:rPr>
        <w:t>(CEPAL, 2012)</w:t>
      </w:r>
      <w:r w:rsidR="00A5428F">
        <w:rPr>
          <w:rFonts w:ascii="Times" w:hAnsi="Times"/>
          <w:noProof/>
        </w:rPr>
        <w:fldChar w:fldCharType="end"/>
      </w:r>
      <w:r w:rsidR="00482A21" w:rsidRPr="00995554">
        <w:rPr>
          <w:rFonts w:ascii="Times" w:hAnsi="Times"/>
        </w:rPr>
        <w:t xml:space="preserve">, limiting the availability of jobs (and good quality jobs) to the poor. Relatively pronounced structural heterogeneity may be an important factor influencing the ability of an economy to create of a sufficient number of jobs, and quality jobs, for the poor, particularly those exiting a CCT program. </w:t>
      </w:r>
    </w:p>
    <w:p w14:paraId="09BB0EEF" w14:textId="77777777" w:rsidR="00482A21" w:rsidRPr="00995554" w:rsidRDefault="00482A21" w:rsidP="00482A21">
      <w:pPr>
        <w:spacing w:line="276" w:lineRule="auto"/>
        <w:rPr>
          <w:rFonts w:ascii="Times" w:hAnsi="Times"/>
        </w:rPr>
      </w:pPr>
    </w:p>
    <w:p w14:paraId="2EEA72D6" w14:textId="77777777" w:rsidR="006256A1" w:rsidRDefault="00482A21" w:rsidP="00482A21">
      <w:pPr>
        <w:spacing w:line="276" w:lineRule="auto"/>
        <w:ind w:firstLine="720"/>
        <w:rPr>
          <w:rFonts w:ascii="Times" w:hAnsi="Times" w:cs="Times New Roman"/>
        </w:rPr>
      </w:pPr>
      <w:r w:rsidRPr="00995554">
        <w:rPr>
          <w:rFonts w:ascii="Times" w:hAnsi="Times" w:cs="Times New Roman"/>
        </w:rPr>
        <w:t xml:space="preserve">In addition to considerations of access to and availability of </w:t>
      </w:r>
      <w:r w:rsidR="0097536A">
        <w:rPr>
          <w:rFonts w:ascii="Times" w:hAnsi="Times" w:cs="Times New Roman"/>
        </w:rPr>
        <w:t>job opportunities in the labour market</w:t>
      </w:r>
      <w:r w:rsidRPr="00995554">
        <w:rPr>
          <w:rFonts w:ascii="Times" w:hAnsi="Times" w:cs="Times New Roman"/>
        </w:rPr>
        <w:t>, the ability to translate human capital into labour market outcomes is also dependent on returns (i.e., skills premi</w:t>
      </w:r>
      <w:r w:rsidR="004870F9">
        <w:rPr>
          <w:rFonts w:ascii="Times" w:hAnsi="Times" w:cs="Times New Roman"/>
        </w:rPr>
        <w:t>a</w:t>
      </w:r>
      <w:r w:rsidRPr="00995554">
        <w:rPr>
          <w:rFonts w:ascii="Times" w:hAnsi="Times" w:cs="Times New Roman"/>
        </w:rPr>
        <w:t xml:space="preserve">) to </w:t>
      </w:r>
      <w:r w:rsidR="008D5D7B">
        <w:rPr>
          <w:rFonts w:ascii="Times" w:hAnsi="Times" w:cs="Times New Roman"/>
        </w:rPr>
        <w:t>these opportunities</w:t>
      </w:r>
      <w:r w:rsidRPr="00995554">
        <w:rPr>
          <w:rFonts w:ascii="Times" w:hAnsi="Times" w:cs="Times New Roman"/>
        </w:rPr>
        <w:t xml:space="preserve">. </w:t>
      </w:r>
      <w:r w:rsidRPr="00995554">
        <w:rPr>
          <w:rFonts w:ascii="Times" w:hAnsi="Times"/>
        </w:rPr>
        <w:t>Indeed, increased real wages are associated with increased productivity, and higher access to employment benefits and social protection, which all contribute to improved incomes and wellbeing.</w:t>
      </w:r>
      <w:r w:rsidRPr="00995554">
        <w:rPr>
          <w:rFonts w:ascii="Times" w:hAnsi="Times" w:cs="Times New Roman"/>
        </w:rPr>
        <w:t xml:space="preserve"> </w:t>
      </w:r>
    </w:p>
    <w:p w14:paraId="1AF3BC16" w14:textId="77777777" w:rsidR="006256A1" w:rsidRDefault="006256A1" w:rsidP="00482A21">
      <w:pPr>
        <w:spacing w:line="276" w:lineRule="auto"/>
        <w:ind w:firstLine="720"/>
        <w:rPr>
          <w:rFonts w:ascii="Times" w:hAnsi="Times" w:cs="Times New Roman"/>
        </w:rPr>
      </w:pPr>
    </w:p>
    <w:p w14:paraId="7FB022C7" w14:textId="0D1B2A6D" w:rsidR="002532FD" w:rsidRDefault="00482A21" w:rsidP="00482A21">
      <w:pPr>
        <w:spacing w:line="276" w:lineRule="auto"/>
        <w:ind w:firstLine="720"/>
        <w:rPr>
          <w:rFonts w:ascii="Times" w:hAnsi="Times" w:cs="Times New Roman"/>
        </w:rPr>
      </w:pPr>
      <w:r w:rsidRPr="00995554">
        <w:rPr>
          <w:rFonts w:ascii="Times" w:hAnsi="Times" w:cs="Times New Roman"/>
        </w:rPr>
        <w:t>Drawing again on the Brazilian context, there is considerable evidence that the skills premi</w:t>
      </w:r>
      <w:r w:rsidR="005E44C3">
        <w:rPr>
          <w:rFonts w:ascii="Times" w:hAnsi="Times" w:cs="Times New Roman"/>
        </w:rPr>
        <w:t>um</w:t>
      </w:r>
      <w:r w:rsidRPr="00995554">
        <w:rPr>
          <w:rFonts w:ascii="Times" w:hAnsi="Times" w:cs="Times New Roman"/>
        </w:rPr>
        <w:t xml:space="preserve"> is indeed an important factor mediating the process by which human capital leads to employment. With the expansion of public education and conditional cash transfers, educational attainment among the Brazilian labour force has steadily increased. There has in turn been a significant decline in the share of the workforce with incomplete primary education and an equally significant increase in the portion of the workforce with completed secondary education</w:t>
      </w:r>
      <w:r w:rsidR="0006619E">
        <w:rPr>
          <w:rFonts w:ascii="Times" w:hAnsi="Times" w:cs="Times New Roman"/>
        </w:rPr>
        <w:t xml:space="preserve"> </w:t>
      </w:r>
      <w:r w:rsidR="0006619E">
        <w:rPr>
          <w:rFonts w:ascii="Times" w:hAnsi="Times" w:cs="Times New Roman"/>
        </w:rPr>
        <w:fldChar w:fldCharType="begin"/>
      </w:r>
      <w:r w:rsidR="0006619E">
        <w:rPr>
          <w:rFonts w:ascii="Times" w:hAnsi="Times" w:cs="Times New Roman"/>
        </w:rPr>
        <w:instrText xml:space="preserve"> ADDIN ZOTERO_ITEM CSL_CITATION {"citationID":"191muunk8q","properties":{"formattedCitation":"{\\rtf (Arabsheibani et al., 2006; Bourguignon et al., 2004; IDB, 2003; K\\uc0\\u252{}pfer et al., 2012; Manacorda et al., 2010; Menezes-Filho and Scorzafave, 2009; Zepeda et al., 2009)}","plainCitation":"(Arabsheibani et al., 2006; Bourguignon et al., 2004; IDB, 2003; Küpfer et al., 2012; Manacorda et al., 2010; Menezes-Filho and Scorzafave, 2009; Zepeda et al., 2009)"},"citationItems":[{"id":57,"uris":["http://zotero.org/users/2057525/items/HTZUMAGI"],"uri":["http://zotero.org/users/2057525/items/HTZUMAGI"],"itemData":{"id":57,"type":"article-journal","title":"Changes in human capital and earnings inequality: Recent evidence from Brazil","container-title":"Journal of Development Studies","page":"837-867","volume":"42","issue":"5","source":"Taylor and Francis+NEJM","abstract":"This paper estimates changes in the rates of return to human capital across the earnings distribution using data from over a 10-year period for Brazil. It uses these estimates to simulate the separate impacts of changes in returns to skills and changes in the supply of skills on earnings inequality. Evidence points strongly to growing inequality in rates of return to education in Brazil. This finding suggests that recent macroeconomic and trade reforms have been of most benefit to the skilled rather than the unskilled. Supporting evidence points to an improved competitiveness in the labour market, with workers increasingly rewarded for productivity. However, although increases in returns to education are more pronounced at the top of the earnings distribution, this did not in practice led to increased inequality. This is because levels of education and other labour market-rewarded endowments have increased and offset the rate of return effect. Appropriate education policy is therefore an essential partner for macroeconomic and trade reform if a developing economy is to avoid worsening income inequality.","DOI":"10.1080/00220380600742084","ISSN":"0022-0388","shortTitle":"Changes in human capital and earnings inequality","author":[{"family":"Arabsheibani","given":"G. Reza"},{"family":"Carneiro","given":"Francisco Galrão"},{"family":"Henley","given":"Andrew"}],"issued":{"date-parts":[["2006",7,1]]},"accessed":{"date-parts":[["2014",9,11]]}}},{"id":86,"uris":["http://zotero.org/users/2057525/items/D4UQZNM6"],"uri":["http://zotero.org/users/2057525/items/D4UQZNM6"],"itemData":{"id":86,"type":"book","title":"The Microeconomics of Income Distribution Dynamics in East Asia and Latin America","publisher":"The World Bank","publisher-place":"Washington, D.C.","event-place":"Washington, D.C.","author":[{"family":"Bourguignon","given":"François"},{"family":"Ferreira","given":"Francisco"},{"family":"Lustig","given":"Nora"}],"issued":{"date-parts":[["2004"]]}}},{"id":112,"uris":["http://zotero.org/users/2057525/items/RTTR9EPV"],"uri":["http://zotero.org/users/2057525/items/RTTR9EPV"],"itemData":{"id":112,"type":"report","title":"Good Jobs Wanted: Labor Markets in Latin America","publisher":"Inter-American Development Bank","publisher-place":"Washington, D.C.","event-place":"Washington, D.C.","author":[{"family":"IDB","given":""}],"issued":{"date-parts":[["2003"]]}}},{"id":114,"uris":["http://zotero.org/users/2057525/items/VI9V53JI"],"uri":["http://zotero.org/users/2057525/items/VI9V53JI"],"itemData":{"id":114,"type":"report","title":"Diferentes parceiros, diferentes padrões: Comércio e mercado de trabalho do Brasil nos anos 2000","publisher":"Comisión Económica para América Latina y el Caribe","publisher-place":"Santiago, Chile","event-place":"Santiago, Chile","author":[{"family":"Küpfer","given":"D."},{"family":"Castilho","given":"M."},{"family":"Dweck","given":"E."},{"family":"Nicoll","given":"M."}],"issued":{"date-parts":[["2012"]]}}},{"id":42,"uris":["http://zotero.org/users/2057525/items/JI8BHQKF"],"uri":["http://zotero.org/users/2057525/items/JI8BHQKF"],"itemData":{"id":42,"type":"article-journal","title":"Changes in Returns to Education in Latin America: The Role of Demand and Supply of Skills","container-title":"Industrial &amp; Labor Relations Review","page":"307-326","volume":"63","issue":"2","source":"EBSCOhost","abstract":"Using micro data for the urban areas of Argentina, Brazil, Chile, Colombia, and Mexico, the authors document trends in men's returns to education during the 1980s and the 1990s and estimate the role of supply and demand factors in explaining the changes in skill premia. They propose a model of demand for skills with three production inputs, corresponding to workers with primary-, secondary-, and university-level education. Further, the authors demonstrate that an unprecedented rise in the supply of workers having completed secondary-level education depressed their wages relative to workers with primary-level education throughout Latin America. This supply shift was compounded by a generalized shift in the demand for workers with tertiary education.","ISSN":"00197939","shortTitle":"Changes in Returns to Education in Latin America","journalAbbreviation":"Industrial &amp; Labor Relations Review","author":[{"family":"Manacorda","given":"Marco"},{"family":"Sanchez- Paramo","given":"Carolina"},{"family":"Schady","given":"Norbert"}],"issued":{"date-parts":[["2010",1]]},"accessed":{"date-parts":[["2014",9,9]]}}},{"id":128,"uris":["http://zotero.org/users/2057525/items/IWH9KPT5"],"uri":["http://zotero.org/users/2057525/items/IWH9KPT5"],"itemData":{"id":128,"type":"report","title":"Employment and Inequality of Outcomes in Brazil","publisher":"Insper Instituto de Ensino e Pesquisa","publisher-place":"São Paulo, Brazil","genre":"Insper Working Paper","event-place":"São Paulo, Brazil","author":[{"family":"Menezes-Filho","given":"N."},{"family":"Scorzafave","given":"L."}],"issued":{"date-parts":[["2009"]]}}},{"id":163,"uris":["http://zotero.org/users/2057525/items/HBJK3NHK"],"uri":["http://zotero.org/users/2057525/items/HBJK3NHK"],"itemData":{"id":163,"type":"report","title":"Changes in earnings in Brazil, Chile and Mexico: Disentangling the forces behind pro-poor change in labour markets","publisher":"Working Paper, International Policy Centre for Inclusive Growth","source":"www.econstor.eu","URL":"http://www.econstor.eu/handle/10419/71818","number":"51","shortTitle":"Changes in earnings in Brazil, Chile and Mexico","language":"eng","author":[{"family":"Zepeda","given":"Eduardo"},{"family":"Alarcon","given":"Diana"},{"family":"Soares","given":"Fábio Veras"},{"family":"Osório","given":"Rafael Guerreiro"}],"issued":{"date-parts":[["2009"]]},"accessed":{"date-parts":[["2014",9,12]]}}}],"schema":"https://github.com/citation-style-language/schema/raw/master/csl-citation.json"} </w:instrText>
      </w:r>
      <w:r w:rsidR="0006619E">
        <w:rPr>
          <w:rFonts w:ascii="Times" w:hAnsi="Times" w:cs="Times New Roman"/>
        </w:rPr>
        <w:fldChar w:fldCharType="separate"/>
      </w:r>
      <w:r w:rsidR="0006619E" w:rsidRPr="0006619E">
        <w:rPr>
          <w:rFonts w:ascii="Times" w:hAnsi="Times"/>
        </w:rPr>
        <w:t>(</w:t>
      </w:r>
      <w:r w:rsidR="0006619E">
        <w:rPr>
          <w:rFonts w:ascii="Times" w:hAnsi="Times"/>
        </w:rPr>
        <w:t xml:space="preserve">see, for example, </w:t>
      </w:r>
      <w:r w:rsidR="0006619E" w:rsidRPr="0006619E">
        <w:rPr>
          <w:rFonts w:ascii="Times" w:hAnsi="Times"/>
        </w:rPr>
        <w:t>Arabsheibani et al., 2006; Bourguignon et al., 2004; IDB, 2003; Küpfer et al., 2012; Manacorda et al., 2010; Menezes-Filho and Scorzafave, 2009; Zepeda et al., 2009)</w:t>
      </w:r>
      <w:r w:rsidR="0006619E">
        <w:rPr>
          <w:rFonts w:ascii="Times" w:hAnsi="Times" w:cs="Times New Roman"/>
        </w:rPr>
        <w:fldChar w:fldCharType="end"/>
      </w:r>
      <w:r w:rsidRPr="00995554">
        <w:rPr>
          <w:rFonts w:ascii="Times" w:hAnsi="Times" w:cs="Times New Roman"/>
        </w:rPr>
        <w:t xml:space="preserve">. </w:t>
      </w:r>
      <w:r w:rsidR="002532FD">
        <w:rPr>
          <w:rFonts w:ascii="Times" w:hAnsi="Times" w:cs="Times New Roman"/>
        </w:rPr>
        <w:t>Between 2002 and 2008, the proportion of low-skilled workers in the Brazilian labour force decreased by 8%, while the number of semi-sk</w:t>
      </w:r>
      <w:r w:rsidR="008F3079">
        <w:rPr>
          <w:rFonts w:ascii="Times" w:hAnsi="Times" w:cs="Times New Roman"/>
        </w:rPr>
        <w:t>illed workers increased by 44%, so that b</w:t>
      </w:r>
      <w:r w:rsidR="002532FD">
        <w:rPr>
          <w:rFonts w:ascii="Times" w:hAnsi="Times" w:cs="Times New Roman"/>
        </w:rPr>
        <w:t>y 2008, low-skilled jobs accounted for 40% of total employment in Brazil, while semi-skilled jobs represented for 46%</w:t>
      </w:r>
      <w:r w:rsidR="007C4E5C">
        <w:rPr>
          <w:rFonts w:ascii="Times" w:hAnsi="Times" w:cs="Times New Roman"/>
        </w:rPr>
        <w:t xml:space="preserve"> </w:t>
      </w:r>
      <w:r w:rsidR="007C4E5C">
        <w:rPr>
          <w:rFonts w:ascii="Times" w:hAnsi="Times" w:cs="Times New Roman"/>
        </w:rPr>
        <w:fldChar w:fldCharType="begin"/>
      </w:r>
      <w:r w:rsidR="007C4E5C">
        <w:rPr>
          <w:rFonts w:ascii="Times" w:hAnsi="Times" w:cs="Times New Roman"/>
        </w:rPr>
        <w:instrText xml:space="preserve"> ADDIN ZOTERO_ITEM CSL_CITATION {"citationID":"l4loonpov","properties":{"formattedCitation":"{\\rtf (K\\uc0\\u252{}pfer et al., 2012)}","plainCitation":"(Küpfer et al., 2012)"},"citationItems":[{"id":114,"uris":["http://zotero.org/users/2057525/items/VI9V53JI"],"uri":["http://zotero.org/users/2057525/items/VI9V53JI"],"itemData":{"id":114,"type":"report","title":"Diferentes parceiros, diferentes padrões: Comércio e mercado de trabalho do Brasil nos anos 2000","publisher":"Comisión Económica para América Latina y el Caribe","publisher-place":"Santiago, Chile","event-place":"Santiago, Chile","author":[{"family":"Küpfer","given":"D."},{"family":"Castilho","given":"M."},{"family":"Dweck","given":"E."},{"family":"Nicoll","given":"M."}],"issued":{"date-parts":[["2012"]]}}}],"schema":"https://github.com/citation-style-language/schema/raw/master/csl-citation.json"} </w:instrText>
      </w:r>
      <w:r w:rsidR="007C4E5C">
        <w:rPr>
          <w:rFonts w:ascii="Times" w:hAnsi="Times" w:cs="Times New Roman"/>
        </w:rPr>
        <w:fldChar w:fldCharType="separate"/>
      </w:r>
      <w:r w:rsidR="007C4E5C" w:rsidRPr="007C4E5C">
        <w:rPr>
          <w:rFonts w:ascii="Times" w:hAnsi="Times"/>
        </w:rPr>
        <w:t>(Küpfer et al., 2012)</w:t>
      </w:r>
      <w:r w:rsidR="007C4E5C">
        <w:rPr>
          <w:rFonts w:ascii="Times" w:hAnsi="Times" w:cs="Times New Roman"/>
        </w:rPr>
        <w:fldChar w:fldCharType="end"/>
      </w:r>
      <w:r w:rsidR="002532FD">
        <w:rPr>
          <w:rFonts w:ascii="Times" w:hAnsi="Times" w:cs="Times New Roman"/>
        </w:rPr>
        <w:t>.</w:t>
      </w:r>
    </w:p>
    <w:p w14:paraId="6AD25754" w14:textId="77777777" w:rsidR="002532FD" w:rsidRDefault="002532FD" w:rsidP="00B1546A">
      <w:pPr>
        <w:spacing w:line="276" w:lineRule="auto"/>
        <w:rPr>
          <w:rFonts w:ascii="Times" w:hAnsi="Times" w:cs="Times New Roman"/>
        </w:rPr>
      </w:pPr>
    </w:p>
    <w:p w14:paraId="514A0364" w14:textId="12C7E0DB" w:rsidR="006B5E02" w:rsidRDefault="00482A21" w:rsidP="00D31235">
      <w:pPr>
        <w:spacing w:line="276" w:lineRule="auto"/>
        <w:ind w:firstLine="720"/>
        <w:rPr>
          <w:rFonts w:ascii="Times" w:hAnsi="Times" w:cs="Times New Roman"/>
        </w:rPr>
      </w:pPr>
      <w:r w:rsidRPr="00995554">
        <w:rPr>
          <w:rFonts w:ascii="Times" w:hAnsi="Times" w:cs="Times New Roman"/>
        </w:rPr>
        <w:t xml:space="preserve">As a result, the relative wages of semi-skilled/secondary-educated workers have fallen, compared </w:t>
      </w:r>
      <w:r w:rsidR="00305B0B">
        <w:rPr>
          <w:rFonts w:ascii="Times" w:hAnsi="Times" w:cs="Times New Roman"/>
        </w:rPr>
        <w:t>with both</w:t>
      </w:r>
      <w:r w:rsidRPr="00995554">
        <w:rPr>
          <w:rFonts w:ascii="Times" w:hAnsi="Times" w:cs="Times New Roman"/>
        </w:rPr>
        <w:t xml:space="preserve"> unskilled/primary and high-skilled/tertiary-educated workers</w:t>
      </w:r>
      <w:r w:rsidR="0045298A">
        <w:rPr>
          <w:rFonts w:ascii="Times" w:hAnsi="Times" w:cs="Times New Roman"/>
        </w:rPr>
        <w:t xml:space="preserve"> </w:t>
      </w:r>
      <w:r w:rsidR="0045298A">
        <w:rPr>
          <w:rFonts w:ascii="Times" w:hAnsi="Times" w:cs="Times New Roman"/>
        </w:rPr>
        <w:fldChar w:fldCharType="begin"/>
      </w:r>
      <w:r w:rsidR="0045298A">
        <w:rPr>
          <w:rFonts w:ascii="Times" w:hAnsi="Times" w:cs="Times New Roman"/>
        </w:rPr>
        <w:instrText xml:space="preserve"> ADDIN ZOTERO_ITEM CSL_CITATION {"citationID":"23pruol99","properties":{"formattedCitation":"(Giovannetti and Menezes-Filho, 2006; Manacorda et al., 2010)","plainCitation":"(Giovannetti and Menezes-Filho, 2006; Manacorda et al., 2010)"},"citationItems":[{"id":106,"uris":["http://zotero.org/users/2057525/items/DX8QTI4D"],"uri":["http://zotero.org/users/2057525/items/DX8QTI4D"],"itemData":{"id":106,"type":"article-journal","title":"Trade Liberalization and the Demand for Skilled Labor in Brazil","container-title":"Economia: Journal of the Latin American and Caribbean Economic Association","page":"1-20","volume":"7","issue":"1","author":[{"family":"Giovannetti","given":"B."},{"family":"Menezes-Filho","given":"N."}],"issued":{"date-parts":[["2006"]]}}},{"id":42,"uris":["http://zotero.org/users/2057525/items/JI8BHQKF"],"uri":["http://zotero.org/users/2057525/items/JI8BHQKF"],"itemData":{"id":42,"type":"article-journal","title":"Changes in Returns to Education in Latin America: The Role of Demand and Supply of Skills","container-title":"Industrial &amp; Labor Relations Review","page":"307-326","volume":"63","issue":"2","source":"EBSCOhost","abstract":"Using micro data for the urban areas of Argentina, Brazil, Chile, Colombia, and Mexico, the authors document trends in men's returns to education during the 1980s and the 1990s and estimate the role of supply and demand factors in explaining the changes in skill premia. They propose a model of demand for skills with three production inputs, corresponding to workers with primary-, secondary-, and university-level education. Further, the authors demonstrate that an unprecedented rise in the supply of workers having completed secondary-level education depressed their wages relative to workers with primary-level education throughout Latin America. This supply shift was compounded by a generalized shift in the demand for workers with tertiary education.","ISSN":"00197939","shortTitle":"Changes in Returns to Education in Latin America","journalAbbreviation":"Industrial &amp; Labor Relations Review","author":[{"family":"Manacorda","given":"Marco"},{"family":"Sanchez- Paramo","given":"Carolina"},{"family":"Schady","given":"Norbert"}],"issued":{"date-parts":[["2010",1]]},"accessed":{"date-parts":[["2014",9,9]]}}}],"schema":"https://github.com/citation-style-language/schema/raw/master/csl-citation.json"} </w:instrText>
      </w:r>
      <w:r w:rsidR="0045298A">
        <w:rPr>
          <w:rFonts w:ascii="Times" w:hAnsi="Times" w:cs="Times New Roman"/>
        </w:rPr>
        <w:fldChar w:fldCharType="separate"/>
      </w:r>
      <w:r w:rsidR="0045298A">
        <w:rPr>
          <w:rFonts w:ascii="Times" w:hAnsi="Times" w:cs="Times New Roman"/>
          <w:noProof/>
        </w:rPr>
        <w:t>(Giovannetti and Menezes-Filho, 2006; Manacorda et al., 2010)</w:t>
      </w:r>
      <w:r w:rsidR="0045298A">
        <w:rPr>
          <w:rFonts w:ascii="Times" w:hAnsi="Times" w:cs="Times New Roman"/>
        </w:rPr>
        <w:fldChar w:fldCharType="end"/>
      </w:r>
      <w:r w:rsidRPr="00995554">
        <w:rPr>
          <w:rFonts w:ascii="Times" w:hAnsi="Times" w:cs="Times New Roman"/>
        </w:rPr>
        <w:t xml:space="preserve">. </w:t>
      </w:r>
      <w:r w:rsidR="0060410E">
        <w:rPr>
          <w:rFonts w:ascii="Times" w:hAnsi="Times" w:cs="Times New Roman"/>
        </w:rPr>
        <w:t>For instance,</w:t>
      </w:r>
      <w:r w:rsidR="00745EBC">
        <w:rPr>
          <w:rFonts w:ascii="Times" w:hAnsi="Times" w:cs="Times New Roman"/>
        </w:rPr>
        <w:t xml:space="preserve"> </w:t>
      </w:r>
      <w:r w:rsidR="00745EBC">
        <w:rPr>
          <w:rFonts w:ascii="Times" w:hAnsi="Times" w:cs="Times New Roman"/>
        </w:rPr>
        <w:fldChar w:fldCharType="begin"/>
      </w:r>
      <w:r w:rsidR="00745EBC">
        <w:rPr>
          <w:rFonts w:ascii="Times" w:hAnsi="Times" w:cs="Times New Roman"/>
        </w:rPr>
        <w:instrText xml:space="preserve"> ADDIN ZOTERO_ITEM CSL_CITATION {"citationID":"sfj2g9s2m","properties":{"formattedCitation":"(Arabsheibani et al., 2006)","plainCitation":"(Arabsheibani et al., 2006)"},"citationItems":[{"id":57,"uris":["http://zotero.org/users/2057525/items/HTZUMAGI"],"uri":["http://zotero.org/users/2057525/items/HTZUMAGI"],"itemData":{"id":57,"type":"article-journal","title":"Changes in human capital and earnings inequality: Recent evidence from Brazil","container-title":"Journal of Development Studies","page":"837-867","volume":"42","issue":"5","source":"Taylor and Francis+NEJM","abstract":"This paper estimates changes in the rates of return to human capital across the earnings distribution using data from over a 10-year period for Brazil. It uses these estimates to simulate the separate impacts of changes in returns to skills and changes in the supply of skills on earnings inequality. Evidence points strongly to growing inequality in rates of return to education in Brazil. This finding suggests that recent macroeconomic and trade reforms have been of most benefit to the skilled rather than the unskilled. Supporting evidence points to an improved competitiveness in the labour market, with workers increasingly rewarded for productivity. However, although increases in returns to education are more pronounced at the top of the earnings distribution, this did not in practice led to increased inequality. This is because levels of education and other labour market-rewarded endowments have increased and offset the rate of return effect. Appropriate education policy is therefore an essential partner for macroeconomic and trade reform if a developing economy is to avoid worsening income inequality.","DOI":"10.1080/00220380600742084","ISSN":"0022-0388","shortTitle":"Changes in human capital and earnings inequality","author":[{"family":"Arabsheibani","given":"G. Reza"},{"family":"Carneiro","given":"Francisco Galrão"},{"family":"Henley","given":"Andrew"}],"issued":{"date-parts":[["2006",7,1]]},"accessed":{"date-parts":[["2014",9,11]]}}}],"schema":"https://github.com/citation-style-language/schema/raw/master/csl-citation.json"} </w:instrText>
      </w:r>
      <w:r w:rsidR="00745EBC">
        <w:rPr>
          <w:rFonts w:ascii="Times" w:hAnsi="Times" w:cs="Times New Roman"/>
        </w:rPr>
        <w:fldChar w:fldCharType="separate"/>
      </w:r>
      <w:r w:rsidR="00745EBC">
        <w:rPr>
          <w:rFonts w:ascii="Times" w:hAnsi="Times" w:cs="Times New Roman"/>
          <w:noProof/>
        </w:rPr>
        <w:t>Arabsheibani et al. (2006)</w:t>
      </w:r>
      <w:r w:rsidR="00745EBC">
        <w:rPr>
          <w:rFonts w:ascii="Times" w:hAnsi="Times" w:cs="Times New Roman"/>
        </w:rPr>
        <w:fldChar w:fldCharType="end"/>
      </w:r>
      <w:r w:rsidR="0060410E">
        <w:rPr>
          <w:rFonts w:ascii="Times" w:hAnsi="Times" w:cs="Times New Roman"/>
        </w:rPr>
        <w:t xml:space="preserve"> </w:t>
      </w:r>
      <w:r w:rsidR="00B1546A">
        <w:rPr>
          <w:rFonts w:ascii="Times" w:hAnsi="Times" w:cs="Times New Roman"/>
        </w:rPr>
        <w:t>calculate that a man with only two years of formal schooling receive</w:t>
      </w:r>
      <w:r w:rsidR="009B0F16">
        <w:rPr>
          <w:rFonts w:ascii="Times" w:hAnsi="Times" w:cs="Times New Roman"/>
        </w:rPr>
        <w:t>d</w:t>
      </w:r>
      <w:r w:rsidR="00B1546A">
        <w:rPr>
          <w:rFonts w:ascii="Times" w:hAnsi="Times" w:cs="Times New Roman"/>
        </w:rPr>
        <w:t xml:space="preserve"> a wage premi</w:t>
      </w:r>
      <w:r w:rsidR="009B0F16">
        <w:rPr>
          <w:rFonts w:ascii="Times" w:hAnsi="Times" w:cs="Times New Roman"/>
        </w:rPr>
        <w:t>um</w:t>
      </w:r>
      <w:r w:rsidR="00B1546A">
        <w:rPr>
          <w:rFonts w:ascii="Times" w:hAnsi="Times" w:cs="Times New Roman"/>
        </w:rPr>
        <w:t xml:space="preserve"> of 12-13% for an additional year of schooling in 1988; however, this had dropped to only 5% by 1998. The decrease for women was even more substantial over the same period, from 10-12% in 1988 to 2-4% in 1998</w:t>
      </w:r>
      <w:r w:rsidR="00F96083">
        <w:rPr>
          <w:rFonts w:ascii="Times" w:hAnsi="Times" w:cs="Times New Roman"/>
        </w:rPr>
        <w:t xml:space="preserve"> </w:t>
      </w:r>
      <w:r w:rsidR="00F96083">
        <w:rPr>
          <w:rFonts w:ascii="Times" w:hAnsi="Times" w:cs="Times New Roman"/>
        </w:rPr>
        <w:fldChar w:fldCharType="begin"/>
      </w:r>
      <w:r w:rsidR="003943D0">
        <w:rPr>
          <w:rFonts w:ascii="Times" w:hAnsi="Times" w:cs="Times New Roman"/>
        </w:rPr>
        <w:instrText xml:space="preserve"> ADDIN ZOTERO_ITEM CSL_CITATION {"citationID":"2i4jkmurp4","properties":{"formattedCitation":"(Arabsheibani et al., 2006)","plainCitation":"(Arabsheibani et al., 2006)"},"citationItems":[{"id":57,"uris":["http://zotero.org/users/2057525/items/HTZUMAGI"],"uri":["http://zotero.org/users/2057525/items/HTZUMAGI"],"itemData":{"id":57,"type":"article-journal","title":"Changes in human capital and earnings inequality: Recent evidence from Brazil","container-title":"Journal of Development Studies","page":"837-867","volume":"42","issue":"5","source":"Taylor and Francis+NEJM","abstract":"This paper estimates changes in the rates of return to human capital across the earnings distribution using data from over a 10-year period for Brazil. It uses these estimates to simulate the separate impacts of changes in returns to skills and changes in the supply of skills on earnings inequality. Evidence points strongly to growing inequality in rates of return to education in Brazil. This finding suggests that recent macroeconomic and trade reforms have been of most benefit to the skilled rather than the unskilled. Supporting evidence points to an improved competitiveness in the labour market, with workers increasingly rewarded for productivity. However, although increases in returns to education are more pronounced at the top of the earnings distribution, this did not in practice led to increased inequality. This is because levels of education and other labour market-rewarded endowments have increased and offset the rate of return effect. Appropriate education policy is therefore an essential partner for macroeconomic and trade reform if a developing economy is to avoid worsening income inequality.","DOI":"10.1080/00220380600742084","ISSN":"0022-0388","shortTitle":"Changes in human capital and earnings inequality","author":[{"family":"Arabsheibani","given":"G. Reza"},{"family":"Carneiro","given":"Francisco Galrão"},{"family":"Henley","given":"Andrew"}],"issued":{"date-parts":[["2006",7,1]]},"accessed":{"date-parts":[["2014",9,11]]}}}],"schema":"https://github.com/citation-style-language/schema/raw/master/csl-citation.json"} </w:instrText>
      </w:r>
      <w:r w:rsidR="00F96083">
        <w:rPr>
          <w:rFonts w:ascii="Times" w:hAnsi="Times" w:cs="Times New Roman"/>
        </w:rPr>
        <w:fldChar w:fldCharType="separate"/>
      </w:r>
      <w:r w:rsidR="003943D0">
        <w:rPr>
          <w:rFonts w:ascii="Times" w:hAnsi="Times" w:cs="Times New Roman"/>
          <w:noProof/>
        </w:rPr>
        <w:t>(Arabsheibani et al., 2006)</w:t>
      </w:r>
      <w:r w:rsidR="00F96083">
        <w:rPr>
          <w:rFonts w:ascii="Times" w:hAnsi="Times" w:cs="Times New Roman"/>
        </w:rPr>
        <w:fldChar w:fldCharType="end"/>
      </w:r>
      <w:r w:rsidR="00B1546A">
        <w:rPr>
          <w:rFonts w:ascii="Times" w:hAnsi="Times" w:cs="Times New Roman"/>
        </w:rPr>
        <w:t>.</w:t>
      </w:r>
      <w:r w:rsidR="00DE67AA">
        <w:rPr>
          <w:rFonts w:ascii="Times" w:hAnsi="Times" w:cs="Times New Roman"/>
        </w:rPr>
        <w:t xml:space="preserve"> In contrast, those at the higher end of educational attainment, with 16 years of schooling</w:t>
      </w:r>
      <w:r w:rsidR="00D6370C">
        <w:rPr>
          <w:rFonts w:ascii="Times" w:hAnsi="Times" w:cs="Times New Roman"/>
        </w:rPr>
        <w:t>, saw an increase in wage premium</w:t>
      </w:r>
      <w:r w:rsidR="00DE67AA">
        <w:rPr>
          <w:rFonts w:ascii="Times" w:hAnsi="Times" w:cs="Times New Roman"/>
        </w:rPr>
        <w:t xml:space="preserve"> from 28-30% for men in 1988 to 33% in 1998</w:t>
      </w:r>
      <w:r w:rsidR="003943D0">
        <w:rPr>
          <w:rFonts w:ascii="Times" w:hAnsi="Times" w:cs="Times New Roman"/>
        </w:rPr>
        <w:t xml:space="preserve"> </w:t>
      </w:r>
      <w:r w:rsidR="003943D0">
        <w:rPr>
          <w:rFonts w:ascii="Times" w:hAnsi="Times" w:cs="Times New Roman"/>
        </w:rPr>
        <w:fldChar w:fldCharType="begin"/>
      </w:r>
      <w:r w:rsidR="003943D0">
        <w:rPr>
          <w:rFonts w:ascii="Times" w:hAnsi="Times" w:cs="Times New Roman"/>
        </w:rPr>
        <w:instrText xml:space="preserve"> ADDIN ZOTERO_ITEM CSL_CITATION {"citationID":"rd55vcu50","properties":{"formattedCitation":"(Arabsheibani et al., 2006)","plainCitation":"(Arabsheibani et al., 2006)"},"citationItems":[{"id":57,"uris":["http://zotero.org/users/2057525/items/HTZUMAGI"],"uri":["http://zotero.org/users/2057525/items/HTZUMAGI"],"itemData":{"id":57,"type":"article-journal","title":"Changes in human capital and earnings inequality: Recent evidence from Brazil","container-title":"Journal of Development Studies","page":"837-867","volume":"42","issue":"5","source":"Taylor and Francis+NEJM","abstract":"This paper estimates changes in the rates of return to human capital across the earnings distribution using data from over a 10-year period for Brazil. It uses these estimates to simulate the separate impacts of changes in returns to skills and changes in the supply of skills on earnings inequality. Evidence points strongly to growing inequality in rates of return to education in Brazil. This finding suggests that recent macroeconomic and trade reforms have been of most benefit to the skilled rather than the unskilled. Supporting evidence points to an improved competitiveness in the labour market, with workers increasingly rewarded for productivity. However, although increases in returns to education are more pronounced at the top of the earnings distribution, this did not in practice led to increased inequality. This is because levels of education and other labour market-rewarded endowments have increased and offset the rate of return effect. Appropriate education policy is therefore an essential partner for macroeconomic and trade reform if a developing economy is to avoid worsening income inequality.","DOI":"10.1080/00220380600742084","ISSN":"0022-0388","shortTitle":"Changes in human capital and earnings inequality","author":[{"family":"Arabsheibani","given":"G. Reza"},{"family":"Carneiro","given":"Francisco Galrão"},{"family":"Henley","given":"Andrew"}],"issued":{"date-parts":[["2006",7,1]]},"accessed":{"date-parts":[["2014",9,11]]}}}],"schema":"https://github.com/citation-style-language/schema/raw/master/csl-citation.json"} </w:instrText>
      </w:r>
      <w:r w:rsidR="003943D0">
        <w:rPr>
          <w:rFonts w:ascii="Times" w:hAnsi="Times" w:cs="Times New Roman"/>
        </w:rPr>
        <w:fldChar w:fldCharType="separate"/>
      </w:r>
      <w:r w:rsidR="003943D0">
        <w:rPr>
          <w:rFonts w:ascii="Times" w:hAnsi="Times" w:cs="Times New Roman"/>
          <w:noProof/>
        </w:rPr>
        <w:t>(Arabsheibani et al., 2006)</w:t>
      </w:r>
      <w:r w:rsidR="003943D0">
        <w:rPr>
          <w:rFonts w:ascii="Times" w:hAnsi="Times" w:cs="Times New Roman"/>
        </w:rPr>
        <w:fldChar w:fldCharType="end"/>
      </w:r>
      <w:r w:rsidR="00DE67AA">
        <w:rPr>
          <w:rFonts w:ascii="Times" w:hAnsi="Times" w:cs="Times New Roman"/>
        </w:rPr>
        <w:t>.</w:t>
      </w:r>
      <w:r w:rsidR="00D31235">
        <w:rPr>
          <w:rFonts w:ascii="Times" w:hAnsi="Times" w:cs="Times New Roman"/>
        </w:rPr>
        <w:t xml:space="preserve"> </w:t>
      </w:r>
      <w:r w:rsidR="00485B4E">
        <w:rPr>
          <w:rFonts w:ascii="Times" w:hAnsi="Times" w:cs="Times New Roman"/>
        </w:rPr>
        <w:t>T</w:t>
      </w:r>
      <w:r w:rsidR="00BC1E11">
        <w:rPr>
          <w:rFonts w:ascii="Times" w:hAnsi="Times" w:cs="Times New Roman"/>
        </w:rPr>
        <w:t>hus, t</w:t>
      </w:r>
      <w:r w:rsidRPr="00995554">
        <w:rPr>
          <w:rFonts w:ascii="Times" w:hAnsi="Times" w:cs="Times New Roman"/>
        </w:rPr>
        <w:t>he dram</w:t>
      </w:r>
      <w:r w:rsidR="0048091D">
        <w:rPr>
          <w:rFonts w:ascii="Times" w:hAnsi="Times" w:cs="Times New Roman"/>
        </w:rPr>
        <w:t>atic expansion of semi-skilled/</w:t>
      </w:r>
      <w:r w:rsidRPr="00995554">
        <w:rPr>
          <w:rFonts w:ascii="Times" w:hAnsi="Times" w:cs="Times New Roman"/>
        </w:rPr>
        <w:t xml:space="preserve">secondary-educated workers has not been met with a parallel expansion in demand, leading to a diminishing wage/skills premium. </w:t>
      </w:r>
      <w:r w:rsidR="00485B4E">
        <w:rPr>
          <w:rFonts w:ascii="Times" w:hAnsi="Times" w:cs="Times New Roman"/>
        </w:rPr>
        <w:t>This has also resulted in increasing levels of unemployment and informality specifically among those with i</w:t>
      </w:r>
      <w:r w:rsidR="00D31235">
        <w:rPr>
          <w:rFonts w:ascii="Times" w:hAnsi="Times" w:cs="Times New Roman"/>
        </w:rPr>
        <w:t xml:space="preserve">ntermediate levels of education. Indeed, </w:t>
      </w:r>
      <w:r w:rsidR="006B5E02">
        <w:rPr>
          <w:rFonts w:ascii="Times" w:hAnsi="Times" w:cs="Times New Roman"/>
        </w:rPr>
        <w:t>unemployment was not only highest but also increased the most among workers with 4-11 years of s</w:t>
      </w:r>
      <w:r w:rsidR="00D31235">
        <w:rPr>
          <w:rFonts w:ascii="Times" w:hAnsi="Times" w:cs="Times New Roman"/>
        </w:rPr>
        <w:t>chooling between 1985 and 2007</w:t>
      </w:r>
      <w:r w:rsidR="00ED5B69">
        <w:rPr>
          <w:rFonts w:ascii="Times" w:hAnsi="Times" w:cs="Times New Roman"/>
        </w:rPr>
        <w:t xml:space="preserve"> </w:t>
      </w:r>
      <w:r w:rsidR="00ED5B69">
        <w:rPr>
          <w:rFonts w:ascii="Times" w:hAnsi="Times" w:cs="Times New Roman"/>
        </w:rPr>
        <w:fldChar w:fldCharType="begin"/>
      </w:r>
      <w:r w:rsidR="00ED5B69">
        <w:rPr>
          <w:rFonts w:ascii="Times" w:hAnsi="Times" w:cs="Times New Roman"/>
        </w:rPr>
        <w:instrText xml:space="preserve"> ADDIN ZOTERO_ITEM CSL_CITATION {"citationID":"n5j5c5kvi","properties":{"formattedCitation":"(Menezes-Filho and Scorzafave, 2009)","plainCitation":"(Menezes-Filho and Scorzafave, 2009)"},"citationItems":[{"id":128,"uris":["http://zotero.org/users/2057525/items/IWH9KPT5"],"uri":["http://zotero.org/users/2057525/items/IWH9KPT5"],"itemData":{"id":128,"type":"report","title":"Employment and Inequality of Outcomes in Brazil","publisher":"Insper Instituto de Ensino e Pesquisa","publisher-place":"São Paulo, Brazil","genre":"Insper Working Paper","event-place":"São Paulo, Brazil","author":[{"family":"Menezes-Filho","given":"N."},{"family":"Scorzafave","given":"L."}],"issued":{"date-parts":[["2009"]]}}}],"schema":"https://github.com/citation-style-language/schema/raw/master/csl-citation.json"} </w:instrText>
      </w:r>
      <w:r w:rsidR="00ED5B69">
        <w:rPr>
          <w:rFonts w:ascii="Times" w:hAnsi="Times" w:cs="Times New Roman"/>
        </w:rPr>
        <w:fldChar w:fldCharType="separate"/>
      </w:r>
      <w:r w:rsidR="00ED5B69">
        <w:rPr>
          <w:rFonts w:ascii="Times" w:hAnsi="Times" w:cs="Times New Roman"/>
          <w:noProof/>
        </w:rPr>
        <w:t>(Menezes-Filho and Scorzafave, 2009)</w:t>
      </w:r>
      <w:r w:rsidR="00ED5B69">
        <w:rPr>
          <w:rFonts w:ascii="Times" w:hAnsi="Times" w:cs="Times New Roman"/>
        </w:rPr>
        <w:fldChar w:fldCharType="end"/>
      </w:r>
      <w:r w:rsidR="00ED5B69">
        <w:rPr>
          <w:rFonts w:ascii="Times" w:hAnsi="Times" w:cs="Times New Roman"/>
        </w:rPr>
        <w:t>.</w:t>
      </w:r>
    </w:p>
    <w:p w14:paraId="5FAC6053" w14:textId="77777777" w:rsidR="00482A21" w:rsidRPr="00995554" w:rsidRDefault="00482A21" w:rsidP="00482A21">
      <w:pPr>
        <w:spacing w:line="276" w:lineRule="auto"/>
        <w:rPr>
          <w:rFonts w:ascii="Times" w:hAnsi="Times" w:cs="Times New Roman"/>
        </w:rPr>
      </w:pPr>
    </w:p>
    <w:p w14:paraId="693A96CD" w14:textId="2057A3AA" w:rsidR="00BE7CD7" w:rsidRDefault="00482A21" w:rsidP="00160018">
      <w:pPr>
        <w:spacing w:line="276" w:lineRule="auto"/>
        <w:ind w:firstLine="720"/>
        <w:rPr>
          <w:rFonts w:ascii="Times" w:hAnsi="Times" w:cs="Times New Roman"/>
        </w:rPr>
      </w:pPr>
      <w:r w:rsidRPr="00995554">
        <w:rPr>
          <w:rFonts w:ascii="Times" w:hAnsi="Times" w:cs="Times New Roman"/>
        </w:rPr>
        <w:lastRenderedPageBreak/>
        <w:t>In tandem with a declining wage prem</w:t>
      </w:r>
      <w:r w:rsidR="005E67F8">
        <w:rPr>
          <w:rFonts w:ascii="Times" w:hAnsi="Times" w:cs="Times New Roman"/>
        </w:rPr>
        <w:t>ia and rising unemployment</w:t>
      </w:r>
      <w:r w:rsidRPr="00995554">
        <w:rPr>
          <w:rFonts w:ascii="Times" w:hAnsi="Times" w:cs="Times New Roman"/>
        </w:rPr>
        <w:t xml:space="preserve"> for workers with intermediate levels of schooling (i.e., 4-7 and 8-11 years), informality rates have </w:t>
      </w:r>
      <w:r w:rsidR="005E67F8">
        <w:rPr>
          <w:rFonts w:ascii="Times" w:hAnsi="Times" w:cs="Times New Roman"/>
        </w:rPr>
        <w:t>also increased among</w:t>
      </w:r>
      <w:r w:rsidR="00E856F2">
        <w:rPr>
          <w:rFonts w:ascii="Times" w:hAnsi="Times" w:cs="Times New Roman"/>
        </w:rPr>
        <w:t xml:space="preserve"> this same group</w:t>
      </w:r>
      <w:r w:rsidRPr="00995554">
        <w:rPr>
          <w:rFonts w:ascii="Times" w:hAnsi="Times" w:cs="Times New Roman"/>
        </w:rPr>
        <w:t xml:space="preserve"> as a result of the rapid expansion of primary and secondary education</w:t>
      </w:r>
      <w:r w:rsidR="00160018">
        <w:rPr>
          <w:rFonts w:ascii="Times" w:hAnsi="Times" w:cs="Times New Roman"/>
        </w:rPr>
        <w:t xml:space="preserve">. </w:t>
      </w:r>
      <w:r w:rsidR="00EF32BB">
        <w:rPr>
          <w:rFonts w:ascii="Times" w:hAnsi="Times" w:cs="Times New Roman"/>
        </w:rPr>
        <w:fldChar w:fldCharType="begin"/>
      </w:r>
      <w:r w:rsidR="00EF32BB">
        <w:rPr>
          <w:rFonts w:ascii="Times" w:hAnsi="Times" w:cs="Times New Roman"/>
        </w:rPr>
        <w:instrText xml:space="preserve"> ADDIN ZOTERO_ITEM CSL_CITATION {"citationID":"28idcs5m2c","properties":{"formattedCitation":"(Menezes-Filho and Scorzafave, 2009)","plainCitation":"(Menezes-Filho and Scorzafave, 2009)"},"citationItems":[{"id":128,"uris":["http://zotero.org/users/2057525/items/IWH9KPT5"],"uri":["http://zotero.org/users/2057525/items/IWH9KPT5"],"itemData":{"id":128,"type":"report","title":"Employment and Inequality of Outcomes in Brazil","publisher":"Insper Instituto de Ensino e Pesquisa","publisher-place":"São Paulo, Brazil","genre":"Insper Working Paper","event-place":"São Paulo, Brazil","author":[{"family":"Menezes-Filho","given":"N."},{"family":"Scorzafave","given":"L."}],"issued":{"date-parts":[["2009"]]}}}],"schema":"https://github.com/citation-style-language/schema/raw/master/csl-citation.json"} </w:instrText>
      </w:r>
      <w:r w:rsidR="00EF32BB">
        <w:rPr>
          <w:rFonts w:ascii="Times" w:hAnsi="Times" w:cs="Times New Roman"/>
        </w:rPr>
        <w:fldChar w:fldCharType="separate"/>
      </w:r>
      <w:r w:rsidR="00EF32BB">
        <w:rPr>
          <w:rFonts w:ascii="Times" w:hAnsi="Times" w:cs="Times New Roman"/>
          <w:noProof/>
        </w:rPr>
        <w:t>Menezes-Filho and Scorzafave (2009)</w:t>
      </w:r>
      <w:r w:rsidR="00EF32BB">
        <w:rPr>
          <w:rFonts w:ascii="Times" w:hAnsi="Times" w:cs="Times New Roman"/>
        </w:rPr>
        <w:fldChar w:fldCharType="end"/>
      </w:r>
      <w:r w:rsidR="00EF32BB">
        <w:rPr>
          <w:rFonts w:ascii="Times" w:hAnsi="Times" w:cs="Times New Roman"/>
        </w:rPr>
        <w:t xml:space="preserve"> </w:t>
      </w:r>
      <w:r w:rsidR="00BE7CD7">
        <w:rPr>
          <w:rFonts w:ascii="Times" w:hAnsi="Times" w:cs="Times New Roman"/>
        </w:rPr>
        <w:t xml:space="preserve">find that informality among those with 4-7 and 8-11 years of schooling increased </w:t>
      </w:r>
      <w:r w:rsidR="0076355F">
        <w:rPr>
          <w:rFonts w:ascii="Times" w:hAnsi="Times" w:cs="Times New Roman"/>
        </w:rPr>
        <w:t>approximately</w:t>
      </w:r>
      <w:r w:rsidR="00BE7CD7">
        <w:rPr>
          <w:rFonts w:ascii="Times" w:hAnsi="Times" w:cs="Times New Roman"/>
        </w:rPr>
        <w:t xml:space="preserve"> 10% between 1985 and 2007, which they note can be explained by the rapid increase of supply of workers with intermediate levels of education along with a slower rate of job creation for this group.</w:t>
      </w:r>
    </w:p>
    <w:p w14:paraId="4291AA2F" w14:textId="77777777" w:rsidR="00BE7CD7" w:rsidRDefault="00BE7CD7" w:rsidP="007E5389">
      <w:pPr>
        <w:spacing w:line="276" w:lineRule="auto"/>
        <w:rPr>
          <w:rFonts w:ascii="Times" w:hAnsi="Times" w:cs="Times New Roman"/>
        </w:rPr>
      </w:pPr>
    </w:p>
    <w:p w14:paraId="72F82711" w14:textId="3F8F6E1C" w:rsidR="00482A21" w:rsidRPr="00995554" w:rsidRDefault="00BE7CD7" w:rsidP="00482A21">
      <w:pPr>
        <w:spacing w:line="276" w:lineRule="auto"/>
        <w:ind w:firstLine="720"/>
        <w:rPr>
          <w:rFonts w:ascii="Times" w:hAnsi="Times" w:cs="Times New Roman"/>
        </w:rPr>
      </w:pPr>
      <w:r>
        <w:rPr>
          <w:rFonts w:ascii="Times" w:hAnsi="Times" w:cs="Times New Roman"/>
        </w:rPr>
        <w:t>These findings</w:t>
      </w:r>
      <w:r w:rsidRPr="00445771">
        <w:rPr>
          <w:rFonts w:ascii="Times" w:hAnsi="Times" w:cs="Times New Roman"/>
        </w:rPr>
        <w:t xml:space="preserve"> could put in question the value of additional schooling acquired as a result of the </w:t>
      </w:r>
      <w:r w:rsidRPr="00445771">
        <w:rPr>
          <w:rFonts w:ascii="Times" w:hAnsi="Times" w:cs="Times New Roman"/>
          <w:i/>
        </w:rPr>
        <w:t>Bolsa Família</w:t>
      </w:r>
      <w:r w:rsidRPr="00445771">
        <w:rPr>
          <w:rFonts w:ascii="Times" w:hAnsi="Times" w:cs="Times New Roman"/>
        </w:rPr>
        <w:t xml:space="preserve"> in terms of the gains in income</w:t>
      </w:r>
      <w:r>
        <w:rPr>
          <w:rFonts w:ascii="Times" w:hAnsi="Times" w:cs="Times New Roman"/>
        </w:rPr>
        <w:t xml:space="preserve"> and well-being</w:t>
      </w:r>
      <w:r w:rsidRPr="00445771">
        <w:rPr>
          <w:rFonts w:ascii="Times" w:hAnsi="Times" w:cs="Times New Roman"/>
        </w:rPr>
        <w:t xml:space="preserve"> necessary to enable long-term poverty reduction among beneficiaries. </w:t>
      </w:r>
      <w:r w:rsidR="00482A21" w:rsidRPr="00995554">
        <w:rPr>
          <w:rFonts w:ascii="Times" w:hAnsi="Times" w:cs="Times New Roman"/>
        </w:rPr>
        <w:t xml:space="preserve">Ultimately, the wage/skills premium offered for intermediate to secondary education is fundamental to the logic of CCTs as a long-term poverty reduction strategy. If CCT beneficiaries are able to complete some or all of secondary schooling where they previously were not, but there are no gains in earnings attached to this additional education, it is unlikely that intergenerational poverty will be reduced though increased earnings associated with higher educational attainment. Thus, exploring long-term impacts of CCTs and the factors that mediate the translation of education and human capital into better labour market outcomes may require consideration of issues of access, availability and returns to labour market opportunities. </w:t>
      </w:r>
      <w:r w:rsidR="00482A21" w:rsidRPr="00995554">
        <w:rPr>
          <w:rFonts w:ascii="Times" w:hAnsi="Times"/>
        </w:rPr>
        <w:t>These issues will be key to understanding the possibilities and mechanisms through which the intergenerational persistence of poverty will be broken via schooling and labour market outcomes.</w:t>
      </w:r>
    </w:p>
    <w:p w14:paraId="34FFABFD" w14:textId="77777777" w:rsidR="00482A21" w:rsidRPr="00995554" w:rsidRDefault="00482A21" w:rsidP="00482A21">
      <w:pPr>
        <w:spacing w:line="276" w:lineRule="auto"/>
        <w:rPr>
          <w:rFonts w:ascii="Times" w:hAnsi="Times"/>
        </w:rPr>
      </w:pPr>
    </w:p>
    <w:p w14:paraId="4F75E9A4" w14:textId="77777777" w:rsidR="00482A21" w:rsidRPr="00777672" w:rsidRDefault="00482A21" w:rsidP="00482A21">
      <w:pPr>
        <w:spacing w:line="276" w:lineRule="auto"/>
        <w:rPr>
          <w:rFonts w:ascii="Times" w:eastAsia="Arial Unicode MS" w:hAnsi="Times"/>
          <w:b/>
        </w:rPr>
      </w:pPr>
      <w:r w:rsidRPr="00777672">
        <w:rPr>
          <w:rFonts w:ascii="Times" w:eastAsia="Arial Unicode MS" w:hAnsi="Times"/>
          <w:b/>
        </w:rPr>
        <w:t>Conclusion</w:t>
      </w:r>
    </w:p>
    <w:p w14:paraId="79912585" w14:textId="77777777" w:rsidR="00482A21" w:rsidRPr="00995554" w:rsidRDefault="00482A21" w:rsidP="00482A21">
      <w:pPr>
        <w:spacing w:line="276" w:lineRule="auto"/>
        <w:rPr>
          <w:rFonts w:ascii="Times" w:hAnsi="Times" w:cs="Times New Roman"/>
        </w:rPr>
      </w:pPr>
    </w:p>
    <w:p w14:paraId="50596390" w14:textId="77777777" w:rsidR="00482A21" w:rsidRPr="00995554" w:rsidRDefault="00482A21" w:rsidP="00482A21">
      <w:pPr>
        <w:spacing w:line="276" w:lineRule="auto"/>
        <w:rPr>
          <w:rFonts w:ascii="Times" w:hAnsi="Times" w:cs="Times New Roman"/>
        </w:rPr>
      </w:pPr>
      <w:r w:rsidRPr="00995554">
        <w:rPr>
          <w:rFonts w:ascii="Times" w:hAnsi="Times" w:cs="Times New Roman"/>
        </w:rPr>
        <w:t xml:space="preserve"> </w:t>
      </w:r>
      <w:r>
        <w:rPr>
          <w:rFonts w:ascii="Times" w:hAnsi="Times" w:cs="Times New Roman"/>
        </w:rPr>
        <w:tab/>
      </w:r>
      <w:r w:rsidRPr="00995554">
        <w:rPr>
          <w:rFonts w:ascii="Times" w:hAnsi="Times" w:cs="Times New Roman"/>
        </w:rPr>
        <w:t xml:space="preserve">The logic of long-term poverty reduction inherent in CCTs assumes that facilitating the uptake of schooling will necessarily lead to greater human capital accumulation among the poor and that this human capital will necessarily lead to better employment outcomes among beneficiaries upon exiting the programs. Yet enrollment in and attendance at school is insufficient to guarantee human capital formation. Rather, it is quite possible that, whether due to insufficient capacity at the school level or other barriers to individual students’ achievement, CCT beneficiaries may be attending school but not necessarily acquiring the knowledge and skills necessary to gain access to better employment opportunities in the labour market. Thus, assessing the extent to which formal schooling is leading to human capital formation should aim to move beyond only accounting for the quantity of education accessed by beneficiaries to also incorporate the quality of education, as well as beneficiaries’ educational outcomes and achievement (i.e., learning/human capital formation). </w:t>
      </w:r>
    </w:p>
    <w:p w14:paraId="104D7C15" w14:textId="77777777" w:rsidR="00482A21" w:rsidRPr="00995554" w:rsidRDefault="00482A21" w:rsidP="00482A21">
      <w:pPr>
        <w:spacing w:line="276" w:lineRule="auto"/>
        <w:rPr>
          <w:rFonts w:ascii="Times" w:hAnsi="Times" w:cs="Times New Roman"/>
        </w:rPr>
      </w:pPr>
    </w:p>
    <w:p w14:paraId="079DF345" w14:textId="0E83F67F" w:rsidR="00482A21" w:rsidRPr="00995554" w:rsidRDefault="001837F6" w:rsidP="00482A21">
      <w:pPr>
        <w:spacing w:line="276" w:lineRule="auto"/>
        <w:ind w:firstLine="720"/>
        <w:rPr>
          <w:rFonts w:ascii="Times" w:hAnsi="Times" w:cs="Times New Roman"/>
        </w:rPr>
      </w:pPr>
      <w:r>
        <w:rPr>
          <w:rFonts w:ascii="Times" w:hAnsi="Times" w:cs="Times New Roman"/>
        </w:rPr>
        <w:t>CCTs assume</w:t>
      </w:r>
      <w:r w:rsidR="00482A21" w:rsidRPr="00995554">
        <w:rPr>
          <w:rFonts w:ascii="Times" w:hAnsi="Times" w:cs="Times New Roman"/>
        </w:rPr>
        <w:t xml:space="preserve"> that, even if sufficient human capital formation is occurring among beneficiaries, there is also a sufficient quantity and quality of jobs available in the labour market, that are accessible to beneficiaries, and that offer adequate returns to lift them out of poverty. In </w:t>
      </w:r>
      <w:r w:rsidR="00482A21" w:rsidRPr="00995554">
        <w:rPr>
          <w:rFonts w:ascii="Times" w:hAnsi="Times" w:cs="Times New Roman"/>
        </w:rPr>
        <w:lastRenderedPageBreak/>
        <w:t xml:space="preserve">assessing the extent to which human capital acquired by beneficiaries through a CCT program is translated into labour market gains, it seems necessary to move beyond traditional human capital theories that equate additional years of schooling with an automatic improvement in labour market access and outcomes. Rather, we must account not only for other possible mediating </w:t>
      </w:r>
      <w:r>
        <w:rPr>
          <w:rFonts w:ascii="Times" w:hAnsi="Times" w:cs="Times New Roman"/>
        </w:rPr>
        <w:t>factors</w:t>
      </w:r>
      <w:r w:rsidR="00482A21" w:rsidRPr="00995554">
        <w:rPr>
          <w:rFonts w:ascii="Times" w:hAnsi="Times" w:cs="Times New Roman"/>
        </w:rPr>
        <w:t xml:space="preserve"> in accessing opportunities within the labour market (e.g., the role of discrimination, segmentation etc.), but also for the availability of employment and returns to employment (e.g., the skills premium).</w:t>
      </w:r>
    </w:p>
    <w:p w14:paraId="518A5609" w14:textId="77777777" w:rsidR="00482A21" w:rsidRPr="00995554" w:rsidRDefault="00482A21" w:rsidP="00482A21">
      <w:pPr>
        <w:spacing w:line="276" w:lineRule="auto"/>
        <w:rPr>
          <w:rFonts w:ascii="Times" w:hAnsi="Times"/>
        </w:rPr>
      </w:pPr>
    </w:p>
    <w:p w14:paraId="43138B69" w14:textId="0903263D" w:rsidR="00482A21" w:rsidRDefault="00482A21" w:rsidP="00482A21">
      <w:pPr>
        <w:spacing w:line="276" w:lineRule="auto"/>
        <w:ind w:firstLine="720"/>
        <w:rPr>
          <w:rFonts w:ascii="Times" w:hAnsi="Times" w:cs="Times New Roman"/>
        </w:rPr>
      </w:pPr>
      <w:r w:rsidRPr="00995554">
        <w:rPr>
          <w:rFonts w:ascii="Times" w:hAnsi="Times" w:cs="Times New Roman"/>
        </w:rPr>
        <w:t xml:space="preserve">There is a need to move beyond the assumption that has dominated the literature on CCTs (and much of the literature on education-based antipoverty policy and programs) that access to education will necessarily lead to improved learning and better employment outcomes for the poor. This is far from a given. This paper argues for the need to deconstruct the logic of CCTs in order to examine the long-term impacts and outcomes for beneficiaries and for poverty reduction. In breaking down the causal chain through which CCTs are intended to break the cycle of intergenerational poverty, the paper highlights some of the possible </w:t>
      </w:r>
      <w:r w:rsidR="00E161A5">
        <w:rPr>
          <w:rFonts w:ascii="Times" w:hAnsi="Times" w:cs="Times New Roman"/>
        </w:rPr>
        <w:t>factors</w:t>
      </w:r>
      <w:r w:rsidRPr="00995554">
        <w:rPr>
          <w:rFonts w:ascii="Times" w:hAnsi="Times" w:cs="Times New Roman"/>
        </w:rPr>
        <w:t xml:space="preserve"> or links inherent to the logic of such programs that may mediate long-term impacts. As CCTs have emerged as key components of the antipoverty policies and social policy architectures of many developing countries, there is a clear need for research to not only examine longer term impacts and outcomes, but, in doing so, to incorporate these various </w:t>
      </w:r>
      <w:r w:rsidR="00EB200B">
        <w:rPr>
          <w:rFonts w:ascii="Times" w:hAnsi="Times" w:cs="Times New Roman"/>
        </w:rPr>
        <w:t>factors</w:t>
      </w:r>
      <w:r w:rsidRPr="00995554">
        <w:rPr>
          <w:rFonts w:ascii="Times" w:hAnsi="Times" w:cs="Times New Roman"/>
        </w:rPr>
        <w:t xml:space="preserve">, among others, through which outcomes may be shaped. In deconstructing the logic of CCTs, it becomes clear the </w:t>
      </w:r>
      <w:r w:rsidR="00381C13">
        <w:rPr>
          <w:rFonts w:ascii="Times" w:hAnsi="Times" w:cs="Times New Roman"/>
        </w:rPr>
        <w:t>numerous</w:t>
      </w:r>
      <w:r w:rsidRPr="00995554">
        <w:rPr>
          <w:rFonts w:ascii="Times" w:hAnsi="Times" w:cs="Times New Roman"/>
        </w:rPr>
        <w:t xml:space="preserve"> obstacles that CCTs face in securing a steady reduction of poverty in the long run and the many places where public policy could and should intervene.</w:t>
      </w:r>
    </w:p>
    <w:p w14:paraId="01ECB1FD" w14:textId="77777777" w:rsidR="00754150" w:rsidRDefault="00754150" w:rsidP="00482A21">
      <w:pPr>
        <w:spacing w:line="276" w:lineRule="auto"/>
        <w:ind w:firstLine="720"/>
        <w:rPr>
          <w:rFonts w:ascii="Times" w:hAnsi="Times" w:cs="Times New Roman"/>
        </w:rPr>
      </w:pPr>
    </w:p>
    <w:p w14:paraId="7074E596" w14:textId="77777777" w:rsidR="00754150" w:rsidRDefault="00754150" w:rsidP="00482A21">
      <w:pPr>
        <w:spacing w:line="276" w:lineRule="auto"/>
        <w:ind w:firstLine="720"/>
        <w:rPr>
          <w:rFonts w:ascii="Times" w:hAnsi="Times" w:cs="Times New Roman"/>
        </w:rPr>
      </w:pPr>
    </w:p>
    <w:p w14:paraId="5FD80373" w14:textId="4F98B1EA" w:rsidR="00482A21" w:rsidRDefault="00482A21" w:rsidP="00482A21">
      <w:pPr>
        <w:spacing w:line="276" w:lineRule="auto"/>
        <w:ind w:firstLine="720"/>
        <w:rPr>
          <w:rFonts w:ascii="Times" w:hAnsi="Times" w:cs="Times New Roman"/>
        </w:rPr>
      </w:pPr>
    </w:p>
    <w:p w14:paraId="7D09377A" w14:textId="77777777" w:rsidR="00482A21" w:rsidRPr="000C6DF1" w:rsidRDefault="00482A21" w:rsidP="00482A21">
      <w:pPr>
        <w:spacing w:line="276" w:lineRule="auto"/>
        <w:rPr>
          <w:rFonts w:ascii="Times" w:hAnsi="Times" w:cs="Times New Roman"/>
          <w:b/>
          <w:lang w:val="es-ES"/>
        </w:rPr>
      </w:pPr>
      <w:r w:rsidRPr="000C6DF1">
        <w:rPr>
          <w:rFonts w:ascii="Times" w:hAnsi="Times" w:cs="Times New Roman"/>
          <w:b/>
          <w:lang w:val="es-ES"/>
        </w:rPr>
        <w:t>References</w:t>
      </w:r>
    </w:p>
    <w:p w14:paraId="65A24851" w14:textId="77777777" w:rsidR="00482A21" w:rsidRPr="00FE5D64" w:rsidRDefault="00482A21" w:rsidP="00482A21">
      <w:pPr>
        <w:spacing w:line="276" w:lineRule="auto"/>
        <w:rPr>
          <w:rFonts w:ascii="Times" w:hAnsi="Times" w:cs="Times New Roman"/>
          <w:lang w:val="es-ES"/>
        </w:rPr>
      </w:pPr>
    </w:p>
    <w:p w14:paraId="33823366" w14:textId="4CC0496C" w:rsidR="003148D5" w:rsidRPr="00FE5D64" w:rsidRDefault="009A0591" w:rsidP="00C82154">
      <w:pPr>
        <w:pStyle w:val="Bibliography"/>
        <w:rPr>
          <w:rFonts w:ascii="Times" w:hAnsi="Times"/>
        </w:rPr>
      </w:pPr>
      <w:r w:rsidRPr="00FE5D64">
        <w:rPr>
          <w:rFonts w:ascii="Times" w:hAnsi="Times" w:cs="Times New Roman"/>
        </w:rPr>
        <w:fldChar w:fldCharType="begin"/>
      </w:r>
      <w:r w:rsidR="00C25FB2" w:rsidRPr="00FE5D64">
        <w:rPr>
          <w:rFonts w:ascii="Times" w:hAnsi="Times" w:cs="Times New Roman"/>
          <w:lang w:val="es-ES"/>
        </w:rPr>
        <w:instrText xml:space="preserve"> ADDIN ZOTERO_BIBL {"custom":[]} CSL_BIBLIOGRAPHY </w:instrText>
      </w:r>
      <w:r w:rsidRPr="00FE5D64">
        <w:rPr>
          <w:rFonts w:ascii="Times" w:hAnsi="Times" w:cs="Times New Roman"/>
        </w:rPr>
        <w:fldChar w:fldCharType="separate"/>
      </w:r>
      <w:r w:rsidR="003148D5" w:rsidRPr="00FE5D64">
        <w:rPr>
          <w:rFonts w:ascii="Times" w:hAnsi="Times"/>
        </w:rPr>
        <w:t xml:space="preserve">Andrade, M.V., Chein, F., </w:t>
      </w:r>
      <w:r w:rsidR="00CE0D37" w:rsidRPr="00FE5D64">
        <w:rPr>
          <w:rFonts w:ascii="Times" w:hAnsi="Times"/>
        </w:rPr>
        <w:t xml:space="preserve">&amp; </w:t>
      </w:r>
      <w:r w:rsidR="003148D5" w:rsidRPr="00FE5D64">
        <w:rPr>
          <w:rFonts w:ascii="Times" w:hAnsi="Times"/>
        </w:rPr>
        <w:t xml:space="preserve">Ribas, R.P., 2007. Políticas de transferência de renda e condição nutricional de crianças: </w:t>
      </w:r>
      <w:r w:rsidR="003B08F6" w:rsidRPr="00FE5D64">
        <w:rPr>
          <w:rFonts w:ascii="Times" w:hAnsi="Times"/>
        </w:rPr>
        <w:t>U</w:t>
      </w:r>
      <w:r w:rsidR="004C0CF0" w:rsidRPr="00FE5D64">
        <w:rPr>
          <w:rFonts w:ascii="Times" w:hAnsi="Times"/>
        </w:rPr>
        <w:t xml:space="preserve">ma avaliação do Bolsa Família. </w:t>
      </w:r>
      <w:r w:rsidR="003148D5" w:rsidRPr="00FE5D64">
        <w:rPr>
          <w:rFonts w:ascii="Times" w:hAnsi="Times"/>
        </w:rPr>
        <w:t>Text</w:t>
      </w:r>
      <w:r w:rsidR="004C0CF0" w:rsidRPr="00FE5D64">
        <w:rPr>
          <w:rFonts w:ascii="Times" w:hAnsi="Times"/>
        </w:rPr>
        <w:t>os para Discussão Cedeplar-UFMG</w:t>
      </w:r>
      <w:r w:rsidR="003148D5" w:rsidRPr="00FE5D64">
        <w:rPr>
          <w:rFonts w:ascii="Times" w:hAnsi="Times"/>
        </w:rPr>
        <w:t>. Cedeplar, Universidade Federal de Minas Gerais</w:t>
      </w:r>
      <w:r w:rsidR="00F32FDF" w:rsidRPr="00FE5D64">
        <w:rPr>
          <w:rFonts w:ascii="Times" w:hAnsi="Times"/>
        </w:rPr>
        <w:t>, Belo Horizonte, Brazil</w:t>
      </w:r>
      <w:r w:rsidR="003148D5" w:rsidRPr="00FE5D64">
        <w:rPr>
          <w:rFonts w:ascii="Times" w:hAnsi="Times"/>
        </w:rPr>
        <w:t>.</w:t>
      </w:r>
    </w:p>
    <w:p w14:paraId="7F3E34C5" w14:textId="77777777" w:rsidR="004C0CF0" w:rsidRPr="00FE5D64" w:rsidRDefault="004C0CF0" w:rsidP="004C0CF0">
      <w:pPr>
        <w:rPr>
          <w:rFonts w:ascii="Times" w:hAnsi="Times"/>
        </w:rPr>
      </w:pPr>
    </w:p>
    <w:p w14:paraId="24FA9D9C" w14:textId="34DB4C4C" w:rsidR="003148D5" w:rsidRPr="00FE5D64" w:rsidRDefault="003148D5" w:rsidP="00C82154">
      <w:pPr>
        <w:pStyle w:val="Bibliography"/>
        <w:rPr>
          <w:rFonts w:ascii="Times" w:hAnsi="Times"/>
        </w:rPr>
      </w:pPr>
      <w:r w:rsidRPr="00FE5D64">
        <w:rPr>
          <w:rFonts w:ascii="Times" w:hAnsi="Times"/>
        </w:rPr>
        <w:t xml:space="preserve">Arabsheibani, G.R., Carneiro, F.G., </w:t>
      </w:r>
      <w:r w:rsidR="00CE0D37" w:rsidRPr="00FE5D64">
        <w:rPr>
          <w:rFonts w:ascii="Times" w:hAnsi="Times"/>
        </w:rPr>
        <w:t xml:space="preserve">&amp; </w:t>
      </w:r>
      <w:r w:rsidRPr="00FE5D64">
        <w:rPr>
          <w:rFonts w:ascii="Times" w:hAnsi="Times"/>
        </w:rPr>
        <w:t xml:space="preserve">Henley, A., 2006. Changes in </w:t>
      </w:r>
      <w:r w:rsidR="00114708" w:rsidRPr="00FE5D64">
        <w:rPr>
          <w:rFonts w:ascii="Times" w:hAnsi="Times"/>
        </w:rPr>
        <w:t>H</w:t>
      </w:r>
      <w:r w:rsidRPr="00FE5D64">
        <w:rPr>
          <w:rFonts w:ascii="Times" w:hAnsi="Times"/>
        </w:rPr>
        <w:t xml:space="preserve">uman </w:t>
      </w:r>
      <w:r w:rsidR="00114708" w:rsidRPr="00FE5D64">
        <w:rPr>
          <w:rFonts w:ascii="Times" w:hAnsi="Times"/>
        </w:rPr>
        <w:t>C</w:t>
      </w:r>
      <w:r w:rsidRPr="00FE5D64">
        <w:rPr>
          <w:rFonts w:ascii="Times" w:hAnsi="Times"/>
        </w:rPr>
        <w:t xml:space="preserve">apital and </w:t>
      </w:r>
      <w:r w:rsidR="00114708" w:rsidRPr="00FE5D64">
        <w:rPr>
          <w:rFonts w:ascii="Times" w:hAnsi="Times"/>
        </w:rPr>
        <w:t>E</w:t>
      </w:r>
      <w:r w:rsidRPr="00FE5D64">
        <w:rPr>
          <w:rFonts w:ascii="Times" w:hAnsi="Times"/>
        </w:rPr>
        <w:t xml:space="preserve">arnings </w:t>
      </w:r>
      <w:r w:rsidR="00114708" w:rsidRPr="00FE5D64">
        <w:rPr>
          <w:rFonts w:ascii="Times" w:hAnsi="Times"/>
        </w:rPr>
        <w:t>I</w:t>
      </w:r>
      <w:r w:rsidRPr="00FE5D64">
        <w:rPr>
          <w:rFonts w:ascii="Times" w:hAnsi="Times"/>
        </w:rPr>
        <w:t>nequality: Recent evidence from Brazil. J</w:t>
      </w:r>
      <w:r w:rsidR="00262699" w:rsidRPr="00FE5D64">
        <w:rPr>
          <w:rFonts w:ascii="Times" w:hAnsi="Times"/>
        </w:rPr>
        <w:t>ournal of</w:t>
      </w:r>
      <w:r w:rsidRPr="00FE5D64">
        <w:rPr>
          <w:rFonts w:ascii="Times" w:hAnsi="Times"/>
        </w:rPr>
        <w:t xml:space="preserve"> Dev</w:t>
      </w:r>
      <w:r w:rsidR="00262699" w:rsidRPr="00FE5D64">
        <w:rPr>
          <w:rFonts w:ascii="Times" w:hAnsi="Times"/>
        </w:rPr>
        <w:t>elopment</w:t>
      </w:r>
      <w:r w:rsidRPr="00FE5D64">
        <w:rPr>
          <w:rFonts w:ascii="Times" w:hAnsi="Times"/>
        </w:rPr>
        <w:t xml:space="preserve"> Stud</w:t>
      </w:r>
      <w:r w:rsidR="00262699" w:rsidRPr="00FE5D64">
        <w:rPr>
          <w:rFonts w:ascii="Times" w:hAnsi="Times"/>
        </w:rPr>
        <w:t>ies</w:t>
      </w:r>
      <w:r w:rsidR="00CE4250" w:rsidRPr="00FE5D64">
        <w:rPr>
          <w:rFonts w:ascii="Times" w:hAnsi="Times"/>
        </w:rPr>
        <w:t>,</w:t>
      </w:r>
      <w:r w:rsidRPr="00FE5D64">
        <w:rPr>
          <w:rFonts w:ascii="Times" w:hAnsi="Times"/>
        </w:rPr>
        <w:t xml:space="preserve"> 42</w:t>
      </w:r>
      <w:r w:rsidR="007878ED" w:rsidRPr="00FE5D64">
        <w:rPr>
          <w:rFonts w:ascii="Times" w:hAnsi="Times"/>
        </w:rPr>
        <w:t>(5)</w:t>
      </w:r>
      <w:r w:rsidRPr="00FE5D64">
        <w:rPr>
          <w:rFonts w:ascii="Times" w:hAnsi="Times"/>
        </w:rPr>
        <w:t xml:space="preserve">, 837–867. </w:t>
      </w:r>
    </w:p>
    <w:p w14:paraId="2ECAA8E9" w14:textId="77777777" w:rsidR="003D7149" w:rsidRPr="00FE5D64" w:rsidRDefault="003D7149" w:rsidP="003D7149">
      <w:pPr>
        <w:rPr>
          <w:rFonts w:ascii="Times" w:hAnsi="Times"/>
        </w:rPr>
      </w:pPr>
    </w:p>
    <w:p w14:paraId="3D7D1D13" w14:textId="31AE7D7C" w:rsidR="003148D5" w:rsidRPr="00FE5D64" w:rsidRDefault="003148D5" w:rsidP="00C82154">
      <w:pPr>
        <w:pStyle w:val="Bibliography"/>
        <w:rPr>
          <w:rFonts w:ascii="Times" w:hAnsi="Times"/>
        </w:rPr>
      </w:pPr>
      <w:r w:rsidRPr="00FE5D64">
        <w:rPr>
          <w:rFonts w:ascii="Times" w:hAnsi="Times"/>
        </w:rPr>
        <w:t xml:space="preserve">Arbache, J.S., </w:t>
      </w:r>
      <w:r w:rsidR="00293F74" w:rsidRPr="00FE5D64">
        <w:rPr>
          <w:rFonts w:ascii="Times" w:hAnsi="Times"/>
        </w:rPr>
        <w:t xml:space="preserve">&amp; </w:t>
      </w:r>
      <w:r w:rsidRPr="00FE5D64">
        <w:rPr>
          <w:rFonts w:ascii="Times" w:hAnsi="Times"/>
        </w:rPr>
        <w:t>Loureiro, P.R.A., 2012. The Effect of a Change in Legislation on the Wage Gap in Brazil. Int</w:t>
      </w:r>
      <w:r w:rsidR="005665AC" w:rsidRPr="00FE5D64">
        <w:rPr>
          <w:rFonts w:ascii="Times" w:hAnsi="Times"/>
        </w:rPr>
        <w:t>ernational Journal of Economics and</w:t>
      </w:r>
      <w:r w:rsidRPr="00FE5D64">
        <w:rPr>
          <w:rFonts w:ascii="Times" w:hAnsi="Times"/>
        </w:rPr>
        <w:t xml:space="preserve"> Finance</w:t>
      </w:r>
      <w:r w:rsidR="00CE4250" w:rsidRPr="00FE5D64">
        <w:rPr>
          <w:rFonts w:ascii="Times" w:hAnsi="Times"/>
        </w:rPr>
        <w:t>,</w:t>
      </w:r>
      <w:r w:rsidRPr="00FE5D64">
        <w:rPr>
          <w:rFonts w:ascii="Times" w:hAnsi="Times"/>
        </w:rPr>
        <w:t xml:space="preserve"> 4</w:t>
      </w:r>
      <w:r w:rsidR="005A3146" w:rsidRPr="00FE5D64">
        <w:rPr>
          <w:rFonts w:ascii="Times" w:hAnsi="Times"/>
        </w:rPr>
        <w:t xml:space="preserve">(2), </w:t>
      </w:r>
      <w:r w:rsidR="00E438DB" w:rsidRPr="00FE5D64">
        <w:rPr>
          <w:rFonts w:ascii="Times" w:hAnsi="Times"/>
        </w:rPr>
        <w:t>94</w:t>
      </w:r>
      <w:r w:rsidR="007878ED" w:rsidRPr="00FE5D64">
        <w:rPr>
          <w:rFonts w:ascii="Times" w:hAnsi="Times"/>
        </w:rPr>
        <w:t>–</w:t>
      </w:r>
      <w:r w:rsidR="00E438DB" w:rsidRPr="00FE5D64">
        <w:rPr>
          <w:rFonts w:ascii="Times" w:hAnsi="Times"/>
        </w:rPr>
        <w:t>102</w:t>
      </w:r>
      <w:r w:rsidRPr="00FE5D64">
        <w:rPr>
          <w:rFonts w:ascii="Times" w:hAnsi="Times"/>
        </w:rPr>
        <w:t>.</w:t>
      </w:r>
    </w:p>
    <w:p w14:paraId="45082A9C" w14:textId="77777777" w:rsidR="003D7149" w:rsidRPr="00FE5D64" w:rsidRDefault="003D7149" w:rsidP="003D7149">
      <w:pPr>
        <w:rPr>
          <w:rFonts w:ascii="Times" w:hAnsi="Times"/>
        </w:rPr>
      </w:pPr>
    </w:p>
    <w:p w14:paraId="03D12C9C" w14:textId="4A472555" w:rsidR="003148D5" w:rsidRPr="00FE5D64" w:rsidRDefault="003148D5" w:rsidP="00C82154">
      <w:pPr>
        <w:pStyle w:val="Bibliography"/>
        <w:rPr>
          <w:rFonts w:ascii="Times" w:hAnsi="Times"/>
        </w:rPr>
      </w:pPr>
      <w:r w:rsidRPr="00FE5D64">
        <w:rPr>
          <w:rFonts w:ascii="Times" w:hAnsi="Times"/>
        </w:rPr>
        <w:t xml:space="preserve">Arcand, J.-L., </w:t>
      </w:r>
      <w:r w:rsidR="00293F74" w:rsidRPr="00FE5D64">
        <w:rPr>
          <w:rFonts w:ascii="Times" w:hAnsi="Times"/>
        </w:rPr>
        <w:t xml:space="preserve">&amp; </w:t>
      </w:r>
      <w:r w:rsidRPr="00FE5D64">
        <w:rPr>
          <w:rFonts w:ascii="Times" w:hAnsi="Times"/>
        </w:rPr>
        <w:t xml:space="preserve">D’Hombres, B., 2004. Racial </w:t>
      </w:r>
      <w:r w:rsidR="00114708" w:rsidRPr="00FE5D64">
        <w:rPr>
          <w:rFonts w:ascii="Times" w:hAnsi="Times"/>
        </w:rPr>
        <w:t>D</w:t>
      </w:r>
      <w:r w:rsidRPr="00FE5D64">
        <w:rPr>
          <w:rFonts w:ascii="Times" w:hAnsi="Times"/>
        </w:rPr>
        <w:t xml:space="preserve">iscrimination in the Brazilian </w:t>
      </w:r>
      <w:r w:rsidR="00114708" w:rsidRPr="00FE5D64">
        <w:rPr>
          <w:rFonts w:ascii="Times" w:hAnsi="Times"/>
        </w:rPr>
        <w:t>L</w:t>
      </w:r>
      <w:r w:rsidRPr="00FE5D64">
        <w:rPr>
          <w:rFonts w:ascii="Times" w:hAnsi="Times"/>
        </w:rPr>
        <w:t xml:space="preserve">abour </w:t>
      </w:r>
      <w:r w:rsidR="00114708" w:rsidRPr="00FE5D64">
        <w:rPr>
          <w:rFonts w:ascii="Times" w:hAnsi="Times"/>
        </w:rPr>
        <w:t>M</w:t>
      </w:r>
      <w:r w:rsidRPr="00FE5D64">
        <w:rPr>
          <w:rFonts w:ascii="Times" w:hAnsi="Times"/>
        </w:rPr>
        <w:t xml:space="preserve">arket: </w:t>
      </w:r>
      <w:r w:rsidR="00114708" w:rsidRPr="00FE5D64">
        <w:rPr>
          <w:rFonts w:ascii="Times" w:hAnsi="Times"/>
        </w:rPr>
        <w:t>W</w:t>
      </w:r>
      <w:r w:rsidRPr="00FE5D64">
        <w:rPr>
          <w:rFonts w:ascii="Times" w:hAnsi="Times"/>
        </w:rPr>
        <w:t xml:space="preserve">age, employment and segregation effects. </w:t>
      </w:r>
      <w:r w:rsidR="00293F74" w:rsidRPr="00FE5D64">
        <w:rPr>
          <w:rFonts w:ascii="Times" w:hAnsi="Times"/>
        </w:rPr>
        <w:t>Journal of International Development</w:t>
      </w:r>
      <w:r w:rsidR="00CE4250" w:rsidRPr="00FE5D64">
        <w:rPr>
          <w:rFonts w:ascii="Times" w:hAnsi="Times"/>
        </w:rPr>
        <w:t>,</w:t>
      </w:r>
      <w:r w:rsidRPr="00FE5D64">
        <w:rPr>
          <w:rFonts w:ascii="Times" w:hAnsi="Times"/>
        </w:rPr>
        <w:t xml:space="preserve"> 16</w:t>
      </w:r>
      <w:r w:rsidR="00293F74" w:rsidRPr="00FE5D64">
        <w:rPr>
          <w:rFonts w:ascii="Times" w:hAnsi="Times"/>
        </w:rPr>
        <w:t>(8)</w:t>
      </w:r>
      <w:r w:rsidRPr="00FE5D64">
        <w:rPr>
          <w:rFonts w:ascii="Times" w:hAnsi="Times"/>
        </w:rPr>
        <w:t xml:space="preserve">, 1053–1066. </w:t>
      </w:r>
    </w:p>
    <w:p w14:paraId="0AA913D3" w14:textId="17DEE403" w:rsidR="003148D5" w:rsidRPr="00FE5D64" w:rsidRDefault="003148D5" w:rsidP="00C82154">
      <w:pPr>
        <w:pStyle w:val="Bibliography"/>
        <w:rPr>
          <w:rFonts w:ascii="Times" w:hAnsi="Times"/>
        </w:rPr>
      </w:pPr>
      <w:r w:rsidRPr="00FE5D64">
        <w:rPr>
          <w:rFonts w:ascii="Times" w:hAnsi="Times"/>
        </w:rPr>
        <w:lastRenderedPageBreak/>
        <w:t xml:space="preserve">Arias, O., Yamada, G., </w:t>
      </w:r>
      <w:r w:rsidR="0054437D" w:rsidRPr="00FE5D64">
        <w:rPr>
          <w:rFonts w:ascii="Times" w:hAnsi="Times"/>
        </w:rPr>
        <w:t xml:space="preserve">&amp; </w:t>
      </w:r>
      <w:r w:rsidRPr="00FE5D64">
        <w:rPr>
          <w:rFonts w:ascii="Times" w:hAnsi="Times"/>
        </w:rPr>
        <w:t xml:space="preserve">Tejerina, L., 2004. Education, </w:t>
      </w:r>
      <w:r w:rsidR="005109A0" w:rsidRPr="00FE5D64">
        <w:rPr>
          <w:rFonts w:ascii="Times" w:hAnsi="Times"/>
        </w:rPr>
        <w:t>F</w:t>
      </w:r>
      <w:r w:rsidRPr="00FE5D64">
        <w:rPr>
          <w:rFonts w:ascii="Times" w:hAnsi="Times"/>
        </w:rPr>
        <w:t xml:space="preserve">amily </w:t>
      </w:r>
      <w:r w:rsidR="005109A0" w:rsidRPr="00FE5D64">
        <w:rPr>
          <w:rFonts w:ascii="Times" w:hAnsi="Times"/>
        </w:rPr>
        <w:t>B</w:t>
      </w:r>
      <w:r w:rsidRPr="00FE5D64">
        <w:rPr>
          <w:rFonts w:ascii="Times" w:hAnsi="Times"/>
        </w:rPr>
        <w:t xml:space="preserve">ackground and </w:t>
      </w:r>
      <w:r w:rsidR="005109A0" w:rsidRPr="00FE5D64">
        <w:rPr>
          <w:rFonts w:ascii="Times" w:hAnsi="Times"/>
        </w:rPr>
        <w:t>R</w:t>
      </w:r>
      <w:r w:rsidRPr="00FE5D64">
        <w:rPr>
          <w:rFonts w:ascii="Times" w:hAnsi="Times"/>
        </w:rPr>
        <w:t xml:space="preserve">acial </w:t>
      </w:r>
      <w:r w:rsidR="005109A0" w:rsidRPr="00FE5D64">
        <w:rPr>
          <w:rFonts w:ascii="Times" w:hAnsi="Times"/>
        </w:rPr>
        <w:t>E</w:t>
      </w:r>
      <w:r w:rsidRPr="00FE5D64">
        <w:rPr>
          <w:rFonts w:ascii="Times" w:hAnsi="Times"/>
        </w:rPr>
        <w:t xml:space="preserve">arnings </w:t>
      </w:r>
      <w:r w:rsidR="005109A0" w:rsidRPr="00FE5D64">
        <w:rPr>
          <w:rFonts w:ascii="Times" w:hAnsi="Times"/>
        </w:rPr>
        <w:t>I</w:t>
      </w:r>
      <w:r w:rsidRPr="00FE5D64">
        <w:rPr>
          <w:rFonts w:ascii="Times" w:hAnsi="Times"/>
        </w:rPr>
        <w:t xml:space="preserve">nequality in Brazil. </w:t>
      </w:r>
      <w:r w:rsidR="0054437D" w:rsidRPr="00FE5D64">
        <w:rPr>
          <w:rFonts w:ascii="Times" w:hAnsi="Times"/>
        </w:rPr>
        <w:t>International Journal of Manpower</w:t>
      </w:r>
      <w:r w:rsidR="00CE4250" w:rsidRPr="00FE5D64">
        <w:rPr>
          <w:rFonts w:ascii="Times" w:hAnsi="Times"/>
        </w:rPr>
        <w:t>,</w:t>
      </w:r>
      <w:r w:rsidRPr="00FE5D64">
        <w:rPr>
          <w:rFonts w:ascii="Times" w:hAnsi="Times"/>
        </w:rPr>
        <w:t xml:space="preserve"> 25</w:t>
      </w:r>
      <w:r w:rsidR="0054437D" w:rsidRPr="00FE5D64">
        <w:rPr>
          <w:rFonts w:ascii="Times" w:hAnsi="Times"/>
        </w:rPr>
        <w:t>(3/4)</w:t>
      </w:r>
      <w:r w:rsidRPr="00FE5D64">
        <w:rPr>
          <w:rFonts w:ascii="Times" w:hAnsi="Times"/>
        </w:rPr>
        <w:t xml:space="preserve">, 355–374. </w:t>
      </w:r>
    </w:p>
    <w:p w14:paraId="6CF645F9" w14:textId="77777777" w:rsidR="0054437D" w:rsidRPr="00FE5D64" w:rsidRDefault="0054437D" w:rsidP="0054437D">
      <w:pPr>
        <w:rPr>
          <w:rFonts w:ascii="Times" w:hAnsi="Times"/>
        </w:rPr>
      </w:pPr>
    </w:p>
    <w:p w14:paraId="136A2D25" w14:textId="5AB2F7C5" w:rsidR="003148D5" w:rsidRPr="00FE5D64" w:rsidRDefault="003148D5" w:rsidP="00C82154">
      <w:pPr>
        <w:pStyle w:val="Bibliography"/>
        <w:rPr>
          <w:rFonts w:ascii="Times" w:hAnsi="Times"/>
        </w:rPr>
      </w:pPr>
      <w:r w:rsidRPr="00FE5D64">
        <w:rPr>
          <w:rFonts w:ascii="Times" w:hAnsi="Times"/>
        </w:rPr>
        <w:t xml:space="preserve">Attanasio, O., Battistin, E., Fitzsimons, E., </w:t>
      </w:r>
      <w:r w:rsidR="007B6FDB" w:rsidRPr="00FE5D64">
        <w:rPr>
          <w:rFonts w:ascii="Times" w:hAnsi="Times"/>
        </w:rPr>
        <w:t xml:space="preserve">&amp; </w:t>
      </w:r>
      <w:r w:rsidRPr="00FE5D64">
        <w:rPr>
          <w:rFonts w:ascii="Times" w:hAnsi="Times"/>
        </w:rPr>
        <w:t>Vera-Hernandez, M., 2005. How effective are conditional cash transfers? Evidence from Colombia</w:t>
      </w:r>
      <w:r w:rsidR="007B6FDB" w:rsidRPr="00FE5D64">
        <w:rPr>
          <w:rFonts w:ascii="Times" w:hAnsi="Times"/>
        </w:rPr>
        <w:t>. Report No. BN54</w:t>
      </w:r>
      <w:r w:rsidR="008E61FA" w:rsidRPr="00FE5D64">
        <w:rPr>
          <w:rFonts w:ascii="Times" w:hAnsi="Times"/>
        </w:rPr>
        <w:t>.</w:t>
      </w:r>
      <w:r w:rsidRPr="00FE5D64">
        <w:rPr>
          <w:rFonts w:ascii="Times" w:hAnsi="Times"/>
        </w:rPr>
        <w:t xml:space="preserve"> Institute for Fiscal Studies, London, UK.</w:t>
      </w:r>
    </w:p>
    <w:p w14:paraId="7B76B74E" w14:textId="77777777" w:rsidR="00896925" w:rsidRPr="00FE5D64" w:rsidRDefault="00896925" w:rsidP="00896925">
      <w:pPr>
        <w:rPr>
          <w:rFonts w:ascii="Times" w:hAnsi="Times"/>
        </w:rPr>
      </w:pPr>
    </w:p>
    <w:p w14:paraId="6B528D5A" w14:textId="6B6FE8FB" w:rsidR="003148D5" w:rsidRPr="00FE5D64" w:rsidRDefault="003148D5" w:rsidP="00C82154">
      <w:pPr>
        <w:pStyle w:val="Bibliography"/>
        <w:rPr>
          <w:rFonts w:ascii="Times" w:hAnsi="Times"/>
        </w:rPr>
      </w:pPr>
      <w:r w:rsidRPr="00FE5D64">
        <w:rPr>
          <w:rFonts w:ascii="Times" w:hAnsi="Times"/>
        </w:rPr>
        <w:t xml:space="preserve">Baird, S., McIntosh, C., </w:t>
      </w:r>
      <w:r w:rsidR="00896925" w:rsidRPr="00FE5D64">
        <w:rPr>
          <w:rFonts w:ascii="Times" w:hAnsi="Times"/>
        </w:rPr>
        <w:t xml:space="preserve">&amp; </w:t>
      </w:r>
      <w:r w:rsidRPr="00FE5D64">
        <w:rPr>
          <w:rFonts w:ascii="Times" w:hAnsi="Times"/>
        </w:rPr>
        <w:t>Ozler, B., 2009. Designing Cost-Effective Cash Transfer Programs to Boost Schooling Among Young Women in Sub-Saharan Africa</w:t>
      </w:r>
      <w:r w:rsidR="00896925" w:rsidRPr="00FE5D64">
        <w:rPr>
          <w:rFonts w:ascii="Times" w:hAnsi="Times"/>
        </w:rPr>
        <w:t xml:space="preserve">. </w:t>
      </w:r>
      <w:r w:rsidRPr="00FE5D64">
        <w:rPr>
          <w:rFonts w:ascii="Times" w:hAnsi="Times"/>
        </w:rPr>
        <w:t>World Bank Policy Res</w:t>
      </w:r>
      <w:r w:rsidR="00896925" w:rsidRPr="00FE5D64">
        <w:rPr>
          <w:rFonts w:ascii="Times" w:hAnsi="Times"/>
        </w:rPr>
        <w:t>earch Working Paper No. WPS5090</w:t>
      </w:r>
      <w:r w:rsidRPr="00FE5D64">
        <w:rPr>
          <w:rFonts w:ascii="Times" w:hAnsi="Times"/>
        </w:rPr>
        <w:t>.</w:t>
      </w:r>
      <w:r w:rsidR="00896925" w:rsidRPr="00FE5D64">
        <w:rPr>
          <w:rFonts w:ascii="Times" w:hAnsi="Times"/>
        </w:rPr>
        <w:t xml:space="preserve"> The World Bank, Washington, D.C.</w:t>
      </w:r>
    </w:p>
    <w:p w14:paraId="6915266C" w14:textId="77777777" w:rsidR="00896925" w:rsidRPr="00FE5D64" w:rsidRDefault="00896925" w:rsidP="00896925">
      <w:pPr>
        <w:rPr>
          <w:rFonts w:ascii="Times" w:hAnsi="Times"/>
        </w:rPr>
      </w:pPr>
    </w:p>
    <w:p w14:paraId="59059647" w14:textId="25F156B8" w:rsidR="003148D5" w:rsidRPr="00FE5D64" w:rsidRDefault="003148D5" w:rsidP="00C82154">
      <w:pPr>
        <w:pStyle w:val="Bibliography"/>
        <w:rPr>
          <w:rFonts w:ascii="Times" w:hAnsi="Times"/>
        </w:rPr>
      </w:pPr>
      <w:r w:rsidRPr="00FE5D64">
        <w:rPr>
          <w:rFonts w:ascii="Times" w:hAnsi="Times"/>
        </w:rPr>
        <w:t xml:space="preserve">Bargain, O., </w:t>
      </w:r>
      <w:r w:rsidR="004D287A" w:rsidRPr="00FE5D64">
        <w:rPr>
          <w:rFonts w:ascii="Times" w:hAnsi="Times"/>
        </w:rPr>
        <w:t xml:space="preserve">&amp; </w:t>
      </w:r>
      <w:r w:rsidRPr="00FE5D64">
        <w:rPr>
          <w:rFonts w:ascii="Times" w:hAnsi="Times"/>
        </w:rPr>
        <w:t xml:space="preserve">Kwenda, P., 2011. Earnings Structures, Informal Employment, and Self-Employment: New Evidence from Brazil, Mexico, and South Africa. </w:t>
      </w:r>
      <w:r w:rsidR="004D287A" w:rsidRPr="00FE5D64">
        <w:rPr>
          <w:rFonts w:ascii="Times" w:hAnsi="Times"/>
        </w:rPr>
        <w:t>Review of Income and Wealth</w:t>
      </w:r>
      <w:r w:rsidR="00CE4250" w:rsidRPr="00FE5D64">
        <w:rPr>
          <w:rFonts w:ascii="Times" w:hAnsi="Times"/>
        </w:rPr>
        <w:t>,</w:t>
      </w:r>
      <w:r w:rsidR="004D287A" w:rsidRPr="00FE5D64">
        <w:rPr>
          <w:rFonts w:ascii="Times" w:hAnsi="Times"/>
        </w:rPr>
        <w:t xml:space="preserve"> </w:t>
      </w:r>
      <w:r w:rsidRPr="00FE5D64">
        <w:rPr>
          <w:rFonts w:ascii="Times" w:hAnsi="Times"/>
        </w:rPr>
        <w:t>57</w:t>
      </w:r>
      <w:r w:rsidR="004D287A" w:rsidRPr="00FE5D64">
        <w:rPr>
          <w:rFonts w:ascii="Times" w:hAnsi="Times"/>
        </w:rPr>
        <w:t>(Special Issue)</w:t>
      </w:r>
      <w:r w:rsidRPr="00FE5D64">
        <w:rPr>
          <w:rFonts w:ascii="Times" w:hAnsi="Times"/>
        </w:rPr>
        <w:t xml:space="preserve">, S100–S122. </w:t>
      </w:r>
    </w:p>
    <w:p w14:paraId="1E04627F" w14:textId="77777777" w:rsidR="004D287A" w:rsidRPr="00FE5D64" w:rsidRDefault="004D287A" w:rsidP="004D287A">
      <w:pPr>
        <w:rPr>
          <w:rFonts w:ascii="Times" w:hAnsi="Times"/>
        </w:rPr>
      </w:pPr>
    </w:p>
    <w:p w14:paraId="466300E0" w14:textId="3037D6F1" w:rsidR="003148D5" w:rsidRPr="00FE5D64" w:rsidRDefault="003148D5" w:rsidP="00C82154">
      <w:pPr>
        <w:pStyle w:val="Bibliography"/>
        <w:rPr>
          <w:rFonts w:ascii="Times" w:hAnsi="Times"/>
        </w:rPr>
      </w:pPr>
      <w:r w:rsidRPr="00FE5D64">
        <w:rPr>
          <w:rFonts w:ascii="Times" w:hAnsi="Times"/>
        </w:rPr>
        <w:t xml:space="preserve">Barrientos, A., </w:t>
      </w:r>
      <w:r w:rsidR="00D6226F" w:rsidRPr="00FE5D64">
        <w:rPr>
          <w:rFonts w:ascii="Times" w:hAnsi="Times"/>
        </w:rPr>
        <w:t xml:space="preserve">&amp; </w:t>
      </w:r>
      <w:r w:rsidRPr="00FE5D64">
        <w:rPr>
          <w:rFonts w:ascii="Times" w:hAnsi="Times"/>
        </w:rPr>
        <w:t>Nino-Zarazua, M., 2011. Social Transfers and Chronic Poverty: Objectives, Design, Reach and Impact. Chronic Poverty Research Centre.</w:t>
      </w:r>
    </w:p>
    <w:p w14:paraId="327AE88A" w14:textId="77777777" w:rsidR="00D6226F" w:rsidRPr="00FE5D64" w:rsidRDefault="00D6226F" w:rsidP="00D6226F">
      <w:pPr>
        <w:rPr>
          <w:rFonts w:ascii="Times" w:hAnsi="Times"/>
        </w:rPr>
      </w:pPr>
    </w:p>
    <w:p w14:paraId="5F257E78" w14:textId="007A0493" w:rsidR="003148D5" w:rsidRPr="00FE5D64" w:rsidRDefault="003148D5" w:rsidP="00C82154">
      <w:pPr>
        <w:pStyle w:val="Bibliography"/>
        <w:rPr>
          <w:rFonts w:ascii="Times" w:hAnsi="Times"/>
        </w:rPr>
      </w:pPr>
      <w:r w:rsidRPr="00FE5D64">
        <w:rPr>
          <w:rFonts w:ascii="Times" w:hAnsi="Times"/>
        </w:rPr>
        <w:t>Bastagli, F., 2009. From social safety net to social policy? The role of conditional cash transfers in welfare state development in Latin America</w:t>
      </w:r>
      <w:r w:rsidR="00B22EA0" w:rsidRPr="00FE5D64">
        <w:rPr>
          <w:rFonts w:ascii="Times" w:hAnsi="Times"/>
        </w:rPr>
        <w:t>.</w:t>
      </w:r>
      <w:r w:rsidRPr="00FE5D64">
        <w:rPr>
          <w:rFonts w:ascii="Times" w:hAnsi="Times"/>
        </w:rPr>
        <w:t xml:space="preserve"> Working Paper</w:t>
      </w:r>
      <w:r w:rsidR="00B22EA0" w:rsidRPr="00FE5D64">
        <w:rPr>
          <w:rFonts w:ascii="Times" w:hAnsi="Times"/>
        </w:rPr>
        <w:t xml:space="preserve"> No. 60</w:t>
      </w:r>
      <w:r w:rsidRPr="00FE5D64">
        <w:rPr>
          <w:rFonts w:ascii="Times" w:hAnsi="Times"/>
        </w:rPr>
        <w:t>, International Policy Centre for Inclusive Growth</w:t>
      </w:r>
      <w:r w:rsidR="00B22EA0" w:rsidRPr="00FE5D64">
        <w:rPr>
          <w:rFonts w:ascii="Times" w:hAnsi="Times"/>
        </w:rPr>
        <w:t>, Brasília, Brazil</w:t>
      </w:r>
      <w:r w:rsidRPr="00FE5D64">
        <w:rPr>
          <w:rFonts w:ascii="Times" w:hAnsi="Times"/>
        </w:rPr>
        <w:t>.</w:t>
      </w:r>
    </w:p>
    <w:p w14:paraId="078D4462" w14:textId="77777777" w:rsidR="00B22EA0" w:rsidRPr="00FE5D64" w:rsidRDefault="00B22EA0" w:rsidP="00B22EA0">
      <w:pPr>
        <w:rPr>
          <w:rFonts w:ascii="Times" w:hAnsi="Times"/>
        </w:rPr>
      </w:pPr>
    </w:p>
    <w:p w14:paraId="3C71AD6B" w14:textId="4F73EC65" w:rsidR="003148D5" w:rsidRPr="00FE5D64" w:rsidRDefault="003148D5" w:rsidP="00C82154">
      <w:pPr>
        <w:pStyle w:val="Bibliography"/>
        <w:rPr>
          <w:rFonts w:ascii="Times" w:hAnsi="Times"/>
        </w:rPr>
      </w:pPr>
      <w:r w:rsidRPr="00FE5D64">
        <w:rPr>
          <w:rFonts w:ascii="Times" w:hAnsi="Times"/>
        </w:rPr>
        <w:t xml:space="preserve">Becker, G.S., 1962. Investment in Human Capital: A Theoretical Analysis. </w:t>
      </w:r>
      <w:r w:rsidR="00B06769" w:rsidRPr="00FE5D64">
        <w:rPr>
          <w:rFonts w:ascii="Times" w:hAnsi="Times"/>
        </w:rPr>
        <w:t>Journal of Political Economy</w:t>
      </w:r>
      <w:r w:rsidR="00CE4250" w:rsidRPr="00FE5D64">
        <w:rPr>
          <w:rFonts w:ascii="Times" w:hAnsi="Times"/>
        </w:rPr>
        <w:t>,</w:t>
      </w:r>
      <w:r w:rsidRPr="00FE5D64">
        <w:rPr>
          <w:rFonts w:ascii="Times" w:hAnsi="Times"/>
        </w:rPr>
        <w:t xml:space="preserve"> 70</w:t>
      </w:r>
      <w:r w:rsidR="00A95CA6" w:rsidRPr="00FE5D64">
        <w:rPr>
          <w:rFonts w:ascii="Times" w:hAnsi="Times"/>
        </w:rPr>
        <w:t>(5)</w:t>
      </w:r>
      <w:r w:rsidRPr="00FE5D64">
        <w:rPr>
          <w:rFonts w:ascii="Times" w:hAnsi="Times"/>
        </w:rPr>
        <w:t>, 9–49.</w:t>
      </w:r>
    </w:p>
    <w:p w14:paraId="7CEEAD86" w14:textId="77777777" w:rsidR="00B06769" w:rsidRPr="00FE5D64" w:rsidRDefault="00B06769" w:rsidP="00B06769">
      <w:pPr>
        <w:rPr>
          <w:rFonts w:ascii="Times" w:hAnsi="Times"/>
        </w:rPr>
      </w:pPr>
    </w:p>
    <w:p w14:paraId="7016A3F5" w14:textId="302BACE2" w:rsidR="003148D5" w:rsidRPr="00FE5D64" w:rsidRDefault="003148D5" w:rsidP="00C82154">
      <w:pPr>
        <w:pStyle w:val="Bibliography"/>
        <w:rPr>
          <w:rFonts w:ascii="Times" w:hAnsi="Times"/>
        </w:rPr>
      </w:pPr>
      <w:r w:rsidRPr="00FE5D64">
        <w:rPr>
          <w:rFonts w:ascii="Times" w:hAnsi="Times"/>
        </w:rPr>
        <w:t xml:space="preserve">Becker, G.S., </w:t>
      </w:r>
      <w:r w:rsidR="00CE4250" w:rsidRPr="00FE5D64">
        <w:rPr>
          <w:rFonts w:ascii="Times" w:hAnsi="Times"/>
        </w:rPr>
        <w:t xml:space="preserve">&amp; </w:t>
      </w:r>
      <w:r w:rsidRPr="00FE5D64">
        <w:rPr>
          <w:rFonts w:ascii="Times" w:hAnsi="Times"/>
        </w:rPr>
        <w:t xml:space="preserve">Chiswick, B.R., 1966. Education and the Distribution of Earnings. </w:t>
      </w:r>
      <w:r w:rsidR="00CE4250" w:rsidRPr="00FE5D64">
        <w:rPr>
          <w:rFonts w:ascii="Times" w:hAnsi="Times"/>
        </w:rPr>
        <w:t>American Economic Review,</w:t>
      </w:r>
      <w:r w:rsidRPr="00FE5D64">
        <w:rPr>
          <w:rFonts w:ascii="Times" w:hAnsi="Times"/>
        </w:rPr>
        <w:t xml:space="preserve"> 56</w:t>
      </w:r>
      <w:r w:rsidR="00CE4250" w:rsidRPr="00FE5D64">
        <w:rPr>
          <w:rFonts w:ascii="Times" w:hAnsi="Times"/>
        </w:rPr>
        <w:t>(1/2)</w:t>
      </w:r>
      <w:r w:rsidRPr="00FE5D64">
        <w:rPr>
          <w:rFonts w:ascii="Times" w:hAnsi="Times"/>
        </w:rPr>
        <w:t>, 358–369.</w:t>
      </w:r>
    </w:p>
    <w:p w14:paraId="458AE059" w14:textId="77777777" w:rsidR="00CE4250" w:rsidRPr="00FE5D64" w:rsidRDefault="00CE4250" w:rsidP="00CE4250">
      <w:pPr>
        <w:rPr>
          <w:rFonts w:ascii="Times" w:hAnsi="Times"/>
        </w:rPr>
      </w:pPr>
    </w:p>
    <w:p w14:paraId="2F9CCFC9" w14:textId="08CCE56D" w:rsidR="003148D5" w:rsidRPr="00FE5D64" w:rsidRDefault="003148D5" w:rsidP="00C82154">
      <w:pPr>
        <w:pStyle w:val="Bibliography"/>
        <w:rPr>
          <w:rFonts w:ascii="Times" w:hAnsi="Times"/>
        </w:rPr>
      </w:pPr>
      <w:r w:rsidRPr="00FE5D64">
        <w:rPr>
          <w:rFonts w:ascii="Times" w:hAnsi="Times"/>
        </w:rPr>
        <w:t xml:space="preserve">Behrman, J., Parker, S., </w:t>
      </w:r>
      <w:r w:rsidR="00DF3CE5" w:rsidRPr="00FE5D64">
        <w:rPr>
          <w:rFonts w:ascii="Times" w:hAnsi="Times"/>
        </w:rPr>
        <w:t xml:space="preserve">&amp; </w:t>
      </w:r>
      <w:r w:rsidRPr="00FE5D64">
        <w:rPr>
          <w:rFonts w:ascii="Times" w:hAnsi="Times"/>
        </w:rPr>
        <w:t>Todd, P., 2009. Medium-Term Impacts of the Oportunidades Conditional Cash Transfer Program on Rural Youth in Mexico</w:t>
      </w:r>
      <w:r w:rsidR="00DF3CE5" w:rsidRPr="00FE5D64">
        <w:rPr>
          <w:rFonts w:ascii="Times" w:hAnsi="Times"/>
        </w:rPr>
        <w:t>. In</w:t>
      </w:r>
      <w:r w:rsidRPr="00FE5D64">
        <w:rPr>
          <w:rFonts w:ascii="Times" w:hAnsi="Times"/>
        </w:rPr>
        <w:t xml:space="preserve"> Klasen, S., </w:t>
      </w:r>
      <w:r w:rsidR="00DF3CE5" w:rsidRPr="00FE5D64">
        <w:rPr>
          <w:rFonts w:ascii="Times" w:hAnsi="Times"/>
        </w:rPr>
        <w:t xml:space="preserve">&amp; </w:t>
      </w:r>
      <w:r w:rsidRPr="00FE5D64">
        <w:rPr>
          <w:rFonts w:ascii="Times" w:hAnsi="Times"/>
        </w:rPr>
        <w:t>Nowak-Lehmann, F. (Eds.), Poverty, Inequality, and Policy in Latin America</w:t>
      </w:r>
      <w:r w:rsidR="00DF3CE5" w:rsidRPr="00FE5D64">
        <w:rPr>
          <w:rFonts w:ascii="Times" w:hAnsi="Times"/>
        </w:rPr>
        <w:t>, pp. 219-270</w:t>
      </w:r>
      <w:r w:rsidRPr="00FE5D64">
        <w:rPr>
          <w:rFonts w:ascii="Times" w:hAnsi="Times"/>
        </w:rPr>
        <w:t>. MIT Press, Cambridge, MA.</w:t>
      </w:r>
    </w:p>
    <w:p w14:paraId="1C20D045" w14:textId="77777777" w:rsidR="00BE0A61" w:rsidRPr="00FE5D64" w:rsidRDefault="00BE0A61" w:rsidP="00BE0A61">
      <w:pPr>
        <w:rPr>
          <w:rFonts w:ascii="Times" w:hAnsi="Times"/>
        </w:rPr>
      </w:pPr>
    </w:p>
    <w:p w14:paraId="2DDC2D82" w14:textId="791A065E" w:rsidR="003148D5" w:rsidRPr="00FE5D64" w:rsidRDefault="003148D5" w:rsidP="00C82154">
      <w:pPr>
        <w:pStyle w:val="Bibliography"/>
        <w:rPr>
          <w:rFonts w:ascii="Times" w:hAnsi="Times"/>
        </w:rPr>
      </w:pPr>
      <w:r w:rsidRPr="00FE5D64">
        <w:rPr>
          <w:rFonts w:ascii="Times" w:hAnsi="Times"/>
        </w:rPr>
        <w:t xml:space="preserve">Botelho, F., </w:t>
      </w:r>
      <w:r w:rsidR="00244546" w:rsidRPr="00FE5D64">
        <w:rPr>
          <w:rFonts w:ascii="Times" w:hAnsi="Times"/>
        </w:rPr>
        <w:t xml:space="preserve">&amp; </w:t>
      </w:r>
      <w:r w:rsidRPr="00FE5D64">
        <w:rPr>
          <w:rFonts w:ascii="Times" w:hAnsi="Times"/>
        </w:rPr>
        <w:t xml:space="preserve">Ponczek, V., 2011. Segmentation in the Brazilian Labor Market. </w:t>
      </w:r>
      <w:r w:rsidR="00EB32F7" w:rsidRPr="00FE5D64">
        <w:rPr>
          <w:rFonts w:ascii="Times" w:hAnsi="Times"/>
        </w:rPr>
        <w:t>Economic Development and Cultural Change,</w:t>
      </w:r>
      <w:r w:rsidRPr="00FE5D64">
        <w:rPr>
          <w:rFonts w:ascii="Times" w:hAnsi="Times"/>
        </w:rPr>
        <w:t xml:space="preserve"> 59</w:t>
      </w:r>
      <w:r w:rsidR="00EB32F7" w:rsidRPr="00FE5D64">
        <w:rPr>
          <w:rFonts w:ascii="Times" w:hAnsi="Times"/>
        </w:rPr>
        <w:t>(2)</w:t>
      </w:r>
      <w:r w:rsidRPr="00FE5D64">
        <w:rPr>
          <w:rFonts w:ascii="Times" w:hAnsi="Times"/>
        </w:rPr>
        <w:t xml:space="preserve">, 437–463. </w:t>
      </w:r>
    </w:p>
    <w:p w14:paraId="5350DEF6" w14:textId="77777777" w:rsidR="00244546" w:rsidRPr="00FE5D64" w:rsidRDefault="00244546" w:rsidP="00244546">
      <w:pPr>
        <w:rPr>
          <w:rFonts w:ascii="Times" w:hAnsi="Times"/>
        </w:rPr>
      </w:pPr>
    </w:p>
    <w:p w14:paraId="72CAA5BF" w14:textId="226C29CD" w:rsidR="003148D5" w:rsidRPr="00FE5D64" w:rsidRDefault="003148D5" w:rsidP="00C82154">
      <w:pPr>
        <w:pStyle w:val="Bibliography"/>
        <w:rPr>
          <w:rFonts w:ascii="Times" w:hAnsi="Times"/>
        </w:rPr>
      </w:pPr>
      <w:r w:rsidRPr="00FE5D64">
        <w:rPr>
          <w:rFonts w:ascii="Times" w:hAnsi="Times"/>
        </w:rPr>
        <w:t xml:space="preserve">Bourguignon, F., Ferreira, F.H.G., </w:t>
      </w:r>
      <w:r w:rsidR="00F43437" w:rsidRPr="00FE5D64">
        <w:rPr>
          <w:rFonts w:ascii="Times" w:hAnsi="Times"/>
        </w:rPr>
        <w:t xml:space="preserve">&amp; </w:t>
      </w:r>
      <w:r w:rsidRPr="00FE5D64">
        <w:rPr>
          <w:rFonts w:ascii="Times" w:hAnsi="Times"/>
        </w:rPr>
        <w:t xml:space="preserve">Leite, P.G., 2002. Ex-ante </w:t>
      </w:r>
      <w:r w:rsidR="00F43437" w:rsidRPr="00FE5D64">
        <w:rPr>
          <w:rFonts w:ascii="Times" w:hAnsi="Times"/>
        </w:rPr>
        <w:t>E</w:t>
      </w:r>
      <w:r w:rsidRPr="00FE5D64">
        <w:rPr>
          <w:rFonts w:ascii="Times" w:hAnsi="Times"/>
        </w:rPr>
        <w:t xml:space="preserve">valuation of </w:t>
      </w:r>
      <w:r w:rsidR="00F43437" w:rsidRPr="00FE5D64">
        <w:rPr>
          <w:rFonts w:ascii="Times" w:hAnsi="Times"/>
        </w:rPr>
        <w:t>C</w:t>
      </w:r>
      <w:r w:rsidRPr="00FE5D64">
        <w:rPr>
          <w:rFonts w:ascii="Times" w:hAnsi="Times"/>
        </w:rPr>
        <w:t xml:space="preserve">onditional </w:t>
      </w:r>
      <w:r w:rsidR="00F43437" w:rsidRPr="00FE5D64">
        <w:rPr>
          <w:rFonts w:ascii="Times" w:hAnsi="Times"/>
        </w:rPr>
        <w:t>C</w:t>
      </w:r>
      <w:r w:rsidRPr="00FE5D64">
        <w:rPr>
          <w:rFonts w:ascii="Times" w:hAnsi="Times"/>
        </w:rPr>
        <w:t xml:space="preserve">ash </w:t>
      </w:r>
      <w:r w:rsidR="00F43437" w:rsidRPr="00FE5D64">
        <w:rPr>
          <w:rFonts w:ascii="Times" w:hAnsi="Times"/>
        </w:rPr>
        <w:t>T</w:t>
      </w:r>
      <w:r w:rsidRPr="00FE5D64">
        <w:rPr>
          <w:rFonts w:ascii="Times" w:hAnsi="Times"/>
        </w:rPr>
        <w:t xml:space="preserve">ransfer </w:t>
      </w:r>
      <w:r w:rsidR="00F43437" w:rsidRPr="00FE5D64">
        <w:rPr>
          <w:rFonts w:ascii="Times" w:hAnsi="Times"/>
        </w:rPr>
        <w:t>P</w:t>
      </w:r>
      <w:r w:rsidRPr="00FE5D64">
        <w:rPr>
          <w:rFonts w:ascii="Times" w:hAnsi="Times"/>
        </w:rPr>
        <w:t>rograms</w:t>
      </w:r>
      <w:r w:rsidRPr="00FE5D64">
        <w:rPr>
          <w:rFonts w:ascii="Times New Roman" w:hAnsi="Times New Roman" w:cs="Times New Roman"/>
        </w:rPr>
        <w:t> </w:t>
      </w:r>
      <w:r w:rsidRPr="00FE5D64">
        <w:rPr>
          <w:rFonts w:ascii="Times" w:hAnsi="Times"/>
        </w:rPr>
        <w:t xml:space="preserve">: </w:t>
      </w:r>
      <w:r w:rsidR="00F43437" w:rsidRPr="00FE5D64">
        <w:rPr>
          <w:rFonts w:ascii="Times" w:hAnsi="Times"/>
        </w:rPr>
        <w:t>T</w:t>
      </w:r>
      <w:r w:rsidRPr="00FE5D64">
        <w:rPr>
          <w:rFonts w:ascii="Times" w:hAnsi="Times"/>
        </w:rPr>
        <w:t xml:space="preserve">he case of </w:t>
      </w:r>
      <w:r w:rsidR="002770D9" w:rsidRPr="00FE5D64">
        <w:rPr>
          <w:rFonts w:ascii="Times" w:hAnsi="Times"/>
        </w:rPr>
        <w:t>B</w:t>
      </w:r>
      <w:r w:rsidRPr="00FE5D64">
        <w:rPr>
          <w:rFonts w:ascii="Times" w:hAnsi="Times"/>
        </w:rPr>
        <w:t xml:space="preserve">olsa </w:t>
      </w:r>
      <w:r w:rsidR="002770D9" w:rsidRPr="00FE5D64">
        <w:rPr>
          <w:rFonts w:ascii="Times" w:hAnsi="Times"/>
        </w:rPr>
        <w:t>E</w:t>
      </w:r>
      <w:r w:rsidRPr="00FE5D64">
        <w:rPr>
          <w:rFonts w:ascii="Times" w:hAnsi="Times"/>
        </w:rPr>
        <w:t>scola. World Bank Publications.</w:t>
      </w:r>
      <w:r w:rsidR="002770D9" w:rsidRPr="00FE5D64">
        <w:rPr>
          <w:rFonts w:ascii="Times" w:hAnsi="Times"/>
        </w:rPr>
        <w:t xml:space="preserve"> The World Bank, Washington, D.C.</w:t>
      </w:r>
    </w:p>
    <w:p w14:paraId="05C99BD7" w14:textId="77777777" w:rsidR="002770D9" w:rsidRPr="00FE5D64" w:rsidRDefault="002770D9" w:rsidP="002770D9">
      <w:pPr>
        <w:rPr>
          <w:rFonts w:ascii="Times" w:hAnsi="Times"/>
        </w:rPr>
      </w:pPr>
    </w:p>
    <w:p w14:paraId="63458233" w14:textId="18B3DFEF" w:rsidR="003148D5" w:rsidRPr="00FE5D64" w:rsidRDefault="003148D5" w:rsidP="00C82154">
      <w:pPr>
        <w:pStyle w:val="Bibliography"/>
        <w:rPr>
          <w:rFonts w:ascii="Times" w:hAnsi="Times"/>
        </w:rPr>
      </w:pPr>
      <w:r w:rsidRPr="00FE5D64">
        <w:rPr>
          <w:rFonts w:ascii="Times" w:hAnsi="Times"/>
        </w:rPr>
        <w:t xml:space="preserve">Bourguignon, F., Ferreira, F.H.G., </w:t>
      </w:r>
      <w:r w:rsidR="00160EA5" w:rsidRPr="00FE5D64">
        <w:rPr>
          <w:rFonts w:ascii="Times" w:hAnsi="Times"/>
        </w:rPr>
        <w:t xml:space="preserve">&amp; </w:t>
      </w:r>
      <w:r w:rsidRPr="00FE5D64">
        <w:rPr>
          <w:rFonts w:ascii="Times" w:hAnsi="Times"/>
        </w:rPr>
        <w:t>Leite, P.G., 2003. Conditional Cash Transfers, Schooling, and Child Labor: Micro-Simulating Brazil’s Bolsa Escola Program. World Bank Econ</w:t>
      </w:r>
      <w:r w:rsidR="00590737" w:rsidRPr="00FE5D64">
        <w:rPr>
          <w:rFonts w:ascii="Times" w:hAnsi="Times"/>
        </w:rPr>
        <w:t>omic</w:t>
      </w:r>
      <w:r w:rsidRPr="00FE5D64">
        <w:rPr>
          <w:rFonts w:ascii="Times" w:hAnsi="Times"/>
        </w:rPr>
        <w:t xml:space="preserve"> Rev</w:t>
      </w:r>
      <w:r w:rsidR="00590737" w:rsidRPr="00FE5D64">
        <w:rPr>
          <w:rFonts w:ascii="Times" w:hAnsi="Times"/>
        </w:rPr>
        <w:t>iew,</w:t>
      </w:r>
      <w:r w:rsidRPr="00FE5D64">
        <w:rPr>
          <w:rFonts w:ascii="Times" w:hAnsi="Times"/>
        </w:rPr>
        <w:t xml:space="preserve"> 17</w:t>
      </w:r>
      <w:r w:rsidR="00590737" w:rsidRPr="00FE5D64">
        <w:rPr>
          <w:rFonts w:ascii="Times" w:hAnsi="Times"/>
        </w:rPr>
        <w:t>(2)</w:t>
      </w:r>
      <w:r w:rsidRPr="00FE5D64">
        <w:rPr>
          <w:rFonts w:ascii="Times" w:hAnsi="Times"/>
        </w:rPr>
        <w:t>, 229–254.</w:t>
      </w:r>
    </w:p>
    <w:p w14:paraId="47A2983C" w14:textId="77777777" w:rsidR="00590737" w:rsidRPr="00FE5D64" w:rsidRDefault="00590737" w:rsidP="00590737">
      <w:pPr>
        <w:rPr>
          <w:rFonts w:ascii="Times" w:hAnsi="Times"/>
        </w:rPr>
      </w:pPr>
    </w:p>
    <w:p w14:paraId="7CA0DB6E" w14:textId="77CCD424" w:rsidR="003148D5" w:rsidRPr="00FE5D64" w:rsidRDefault="003148D5" w:rsidP="00C82154">
      <w:pPr>
        <w:pStyle w:val="Bibliography"/>
        <w:rPr>
          <w:rFonts w:ascii="Times" w:hAnsi="Times"/>
        </w:rPr>
      </w:pPr>
      <w:r w:rsidRPr="00FE5D64">
        <w:rPr>
          <w:rFonts w:ascii="Times" w:hAnsi="Times"/>
        </w:rPr>
        <w:t xml:space="preserve">Bourguignon, F., Ferreira, F., </w:t>
      </w:r>
      <w:r w:rsidR="00E32292" w:rsidRPr="00FE5D64">
        <w:rPr>
          <w:rFonts w:ascii="Times" w:hAnsi="Times"/>
        </w:rPr>
        <w:t xml:space="preserve">&amp; </w:t>
      </w:r>
      <w:r w:rsidRPr="00FE5D64">
        <w:rPr>
          <w:rFonts w:ascii="Times" w:hAnsi="Times"/>
        </w:rPr>
        <w:t>Lustig, N., 2004. The Microeconomics of Income Distribution Dynamics in East Asia and Latin America. The World Bank, Washington, D.C.</w:t>
      </w:r>
    </w:p>
    <w:p w14:paraId="420F034C" w14:textId="0413C417" w:rsidR="003148D5" w:rsidRPr="00FE5D64" w:rsidRDefault="003148D5" w:rsidP="00C82154">
      <w:pPr>
        <w:pStyle w:val="Bibliography"/>
        <w:rPr>
          <w:rFonts w:ascii="Times" w:hAnsi="Times"/>
        </w:rPr>
      </w:pPr>
      <w:r w:rsidRPr="00FE5D64">
        <w:rPr>
          <w:rFonts w:ascii="Times" w:hAnsi="Times"/>
        </w:rPr>
        <w:lastRenderedPageBreak/>
        <w:t xml:space="preserve">Bruns, B., Evans, D., </w:t>
      </w:r>
      <w:r w:rsidR="00342E2F" w:rsidRPr="00FE5D64">
        <w:rPr>
          <w:rFonts w:ascii="Times" w:hAnsi="Times"/>
        </w:rPr>
        <w:t xml:space="preserve">&amp; </w:t>
      </w:r>
      <w:r w:rsidRPr="00FE5D64">
        <w:rPr>
          <w:rFonts w:ascii="Times" w:hAnsi="Times"/>
        </w:rPr>
        <w:t>Luque, J., 2012. Achieving World-Class Education in Brazil: The Next Agenda. The World Bank, Washington, D.C.</w:t>
      </w:r>
    </w:p>
    <w:p w14:paraId="0556496D" w14:textId="77777777" w:rsidR="00342E2F" w:rsidRPr="00FE5D64" w:rsidRDefault="00342E2F" w:rsidP="00342E2F">
      <w:pPr>
        <w:rPr>
          <w:rFonts w:ascii="Times" w:hAnsi="Times"/>
        </w:rPr>
      </w:pPr>
    </w:p>
    <w:p w14:paraId="54FE49A8" w14:textId="670D7137" w:rsidR="003148D5" w:rsidRPr="00FE5D64" w:rsidRDefault="003148D5" w:rsidP="00C82154">
      <w:pPr>
        <w:pStyle w:val="Bibliography"/>
        <w:rPr>
          <w:rFonts w:ascii="Times" w:hAnsi="Times"/>
        </w:rPr>
      </w:pPr>
      <w:r w:rsidRPr="00FE5D64">
        <w:rPr>
          <w:rFonts w:ascii="Times" w:hAnsi="Times"/>
        </w:rPr>
        <w:t xml:space="preserve">Cacciamali, M.C., </w:t>
      </w:r>
      <w:r w:rsidR="00512B7F" w:rsidRPr="00FE5D64">
        <w:rPr>
          <w:rFonts w:ascii="Times" w:hAnsi="Times"/>
        </w:rPr>
        <w:t xml:space="preserve">&amp; </w:t>
      </w:r>
      <w:r w:rsidRPr="00FE5D64">
        <w:rPr>
          <w:rFonts w:ascii="Times" w:hAnsi="Times"/>
        </w:rPr>
        <w:t>Tatei, F., 2013. Género y Salarios de la Fuerza de Trabajo Calificada en Brasil y México. Probl</w:t>
      </w:r>
      <w:r w:rsidR="00512B7F" w:rsidRPr="00FE5D64">
        <w:rPr>
          <w:rFonts w:ascii="Times" w:hAnsi="Times"/>
        </w:rPr>
        <w:t>emas del</w:t>
      </w:r>
      <w:r w:rsidRPr="00FE5D64">
        <w:rPr>
          <w:rFonts w:ascii="Times" w:hAnsi="Times"/>
        </w:rPr>
        <w:t xml:space="preserve"> Desarollo</w:t>
      </w:r>
      <w:r w:rsidR="00512B7F" w:rsidRPr="00FE5D64">
        <w:rPr>
          <w:rFonts w:ascii="Times" w:hAnsi="Times"/>
        </w:rPr>
        <w:t>,</w:t>
      </w:r>
      <w:r w:rsidRPr="00FE5D64">
        <w:rPr>
          <w:rFonts w:ascii="Times" w:hAnsi="Times"/>
        </w:rPr>
        <w:t xml:space="preserve"> 44</w:t>
      </w:r>
      <w:r w:rsidR="00512B7F" w:rsidRPr="00FE5D64">
        <w:rPr>
          <w:rFonts w:ascii="Times" w:hAnsi="Times"/>
        </w:rPr>
        <w:t>(172)</w:t>
      </w:r>
      <w:r w:rsidRPr="00FE5D64">
        <w:rPr>
          <w:rFonts w:ascii="Times" w:hAnsi="Times"/>
        </w:rPr>
        <w:t>, 53–79.</w:t>
      </w:r>
    </w:p>
    <w:p w14:paraId="0EE8E959" w14:textId="77777777" w:rsidR="00294FA1" w:rsidRPr="00FE5D64" w:rsidRDefault="00294FA1" w:rsidP="00294FA1">
      <w:pPr>
        <w:rPr>
          <w:rFonts w:ascii="Times" w:hAnsi="Times"/>
        </w:rPr>
      </w:pPr>
    </w:p>
    <w:p w14:paraId="3A5CA413" w14:textId="77777777" w:rsidR="003148D5" w:rsidRPr="00FE5D64" w:rsidRDefault="003148D5" w:rsidP="00C82154">
      <w:pPr>
        <w:pStyle w:val="Bibliography"/>
        <w:rPr>
          <w:rFonts w:ascii="Times" w:hAnsi="Times"/>
        </w:rPr>
      </w:pPr>
      <w:r w:rsidRPr="00FE5D64">
        <w:rPr>
          <w:rFonts w:ascii="Times" w:hAnsi="Times"/>
        </w:rPr>
        <w:t>CEDEPLAR, 2005. Avaliação de Impacto do Programa Bolsa Família.</w:t>
      </w:r>
    </w:p>
    <w:p w14:paraId="556011DF" w14:textId="77777777" w:rsidR="009C6DB0" w:rsidRPr="00FE5D64" w:rsidRDefault="009C6DB0" w:rsidP="009C6DB0">
      <w:pPr>
        <w:rPr>
          <w:rFonts w:ascii="Times" w:hAnsi="Times"/>
        </w:rPr>
      </w:pPr>
    </w:p>
    <w:p w14:paraId="0F0F31EA" w14:textId="77777777" w:rsidR="003148D5" w:rsidRPr="00FE5D64" w:rsidRDefault="003148D5" w:rsidP="00C82154">
      <w:pPr>
        <w:pStyle w:val="Bibliography"/>
        <w:rPr>
          <w:rFonts w:ascii="Times" w:hAnsi="Times"/>
        </w:rPr>
      </w:pPr>
      <w:r w:rsidRPr="00FE5D64">
        <w:rPr>
          <w:rFonts w:ascii="Times" w:hAnsi="Times"/>
        </w:rPr>
        <w:t>CEDEPLAR, 2007. Avaliação de Impacto do Programa Bolsa Família.</w:t>
      </w:r>
    </w:p>
    <w:p w14:paraId="619A6E8D" w14:textId="77777777" w:rsidR="009C6DB0" w:rsidRPr="00FE5D64" w:rsidRDefault="009C6DB0" w:rsidP="009C6DB0">
      <w:pPr>
        <w:rPr>
          <w:rFonts w:ascii="Times" w:hAnsi="Times"/>
        </w:rPr>
      </w:pPr>
    </w:p>
    <w:p w14:paraId="54FA9CA6" w14:textId="77777777" w:rsidR="003148D5" w:rsidRPr="00FE5D64" w:rsidRDefault="003148D5" w:rsidP="00C82154">
      <w:pPr>
        <w:pStyle w:val="Bibliography"/>
        <w:rPr>
          <w:rFonts w:ascii="Times" w:hAnsi="Times"/>
        </w:rPr>
      </w:pPr>
      <w:r w:rsidRPr="00FE5D64">
        <w:rPr>
          <w:rFonts w:ascii="Times" w:hAnsi="Times"/>
        </w:rPr>
        <w:t>CEPAL, 2012. Eslabones de la Desigualdad: Hetergeneidad estructural, empleo y protección social. Comisión Económica para América Latina y el Caribe, Santiago, Chile.</w:t>
      </w:r>
    </w:p>
    <w:p w14:paraId="7BACE90A" w14:textId="77777777" w:rsidR="00D16A65" w:rsidRPr="00FE5D64" w:rsidRDefault="00D16A65" w:rsidP="00D16A65">
      <w:pPr>
        <w:rPr>
          <w:rFonts w:ascii="Times" w:hAnsi="Times"/>
        </w:rPr>
      </w:pPr>
    </w:p>
    <w:p w14:paraId="2D586073" w14:textId="2D4CF75C" w:rsidR="003148D5" w:rsidRPr="00FE5D64" w:rsidRDefault="00D16A65" w:rsidP="00C82154">
      <w:pPr>
        <w:pStyle w:val="Bibliography"/>
        <w:rPr>
          <w:rFonts w:ascii="Times" w:hAnsi="Times"/>
        </w:rPr>
      </w:pPr>
      <w:r w:rsidRPr="00FE5D64">
        <w:rPr>
          <w:rFonts w:ascii="Times" w:hAnsi="Times"/>
        </w:rPr>
        <w:t xml:space="preserve">CEPAL &amp; </w:t>
      </w:r>
      <w:r w:rsidR="003148D5" w:rsidRPr="00FE5D64">
        <w:rPr>
          <w:rFonts w:ascii="Times" w:hAnsi="Times"/>
        </w:rPr>
        <w:t>ILO, 2012. Labour Productivity and Distribution Issues. Comisión Económica para América Latina y el Caribe; International Labour Organization.</w:t>
      </w:r>
    </w:p>
    <w:p w14:paraId="38A084E2" w14:textId="77777777" w:rsidR="00580CA8" w:rsidRPr="00FE5D64" w:rsidRDefault="00580CA8" w:rsidP="00580CA8">
      <w:pPr>
        <w:rPr>
          <w:rFonts w:ascii="Times" w:hAnsi="Times"/>
        </w:rPr>
      </w:pPr>
    </w:p>
    <w:p w14:paraId="3278F4F1" w14:textId="0804742D" w:rsidR="003148D5" w:rsidRPr="00FE5D64" w:rsidRDefault="003148D5" w:rsidP="00C82154">
      <w:pPr>
        <w:pStyle w:val="Bibliography"/>
        <w:rPr>
          <w:rFonts w:ascii="Times" w:hAnsi="Times"/>
        </w:rPr>
      </w:pPr>
      <w:r w:rsidRPr="00FE5D64">
        <w:rPr>
          <w:rFonts w:ascii="Times" w:hAnsi="Times"/>
        </w:rPr>
        <w:t xml:space="preserve">Collins, R., 1971. Functional and Conflict Theories of Educational Stratification. </w:t>
      </w:r>
      <w:r w:rsidR="00352B40" w:rsidRPr="00FE5D64">
        <w:rPr>
          <w:rFonts w:ascii="Times" w:hAnsi="Times"/>
        </w:rPr>
        <w:t>American Sociological Review,</w:t>
      </w:r>
      <w:r w:rsidRPr="00FE5D64">
        <w:rPr>
          <w:rFonts w:ascii="Times" w:hAnsi="Times"/>
        </w:rPr>
        <w:t xml:space="preserve"> 36</w:t>
      </w:r>
      <w:r w:rsidR="00352B40" w:rsidRPr="00FE5D64">
        <w:rPr>
          <w:rFonts w:ascii="Times" w:hAnsi="Times"/>
        </w:rPr>
        <w:t>(6)</w:t>
      </w:r>
      <w:r w:rsidRPr="00FE5D64">
        <w:rPr>
          <w:rFonts w:ascii="Times" w:hAnsi="Times"/>
        </w:rPr>
        <w:t>, 1002–1019.</w:t>
      </w:r>
    </w:p>
    <w:p w14:paraId="62A3EC0D" w14:textId="77777777" w:rsidR="00352B40" w:rsidRPr="00FE5D64" w:rsidRDefault="00352B40" w:rsidP="00352B40">
      <w:pPr>
        <w:rPr>
          <w:rFonts w:ascii="Times" w:hAnsi="Times"/>
        </w:rPr>
      </w:pPr>
    </w:p>
    <w:p w14:paraId="6559A13B" w14:textId="77777777" w:rsidR="003148D5" w:rsidRPr="00FE5D64" w:rsidRDefault="003148D5" w:rsidP="00C82154">
      <w:pPr>
        <w:pStyle w:val="Bibliography"/>
        <w:rPr>
          <w:rFonts w:ascii="Times" w:hAnsi="Times"/>
        </w:rPr>
      </w:pPr>
      <w:r w:rsidRPr="00FE5D64">
        <w:rPr>
          <w:rFonts w:ascii="Times" w:hAnsi="Times"/>
        </w:rPr>
        <w:t>Collins, R., 1979. The Credential Society: An Historical Sociology of Education and Stratification. Academic Press, New York, NY.</w:t>
      </w:r>
    </w:p>
    <w:p w14:paraId="30DAA6A1" w14:textId="77777777" w:rsidR="00462D51" w:rsidRPr="00FE5D64" w:rsidRDefault="00462D51" w:rsidP="00462D51">
      <w:pPr>
        <w:rPr>
          <w:rFonts w:ascii="Times" w:hAnsi="Times"/>
        </w:rPr>
      </w:pPr>
    </w:p>
    <w:p w14:paraId="3A8B52EA" w14:textId="77777777" w:rsidR="003148D5" w:rsidRPr="00FE5D64" w:rsidRDefault="003148D5" w:rsidP="00C82154">
      <w:pPr>
        <w:pStyle w:val="Bibliography"/>
        <w:rPr>
          <w:rFonts w:ascii="Times" w:hAnsi="Times"/>
        </w:rPr>
      </w:pPr>
      <w:r w:rsidRPr="00FE5D64">
        <w:rPr>
          <w:rFonts w:ascii="Times" w:hAnsi="Times"/>
        </w:rPr>
        <w:t>CREATE, 2008. Reconceptualising Access to Education.</w:t>
      </w:r>
    </w:p>
    <w:p w14:paraId="4F374C86" w14:textId="77777777" w:rsidR="00462D51" w:rsidRPr="00FE5D64" w:rsidRDefault="00462D51" w:rsidP="00462D51">
      <w:pPr>
        <w:rPr>
          <w:rFonts w:ascii="Times" w:hAnsi="Times"/>
        </w:rPr>
      </w:pPr>
    </w:p>
    <w:p w14:paraId="0DF8A5DD" w14:textId="15BF4064" w:rsidR="003148D5" w:rsidRPr="00FE5D64" w:rsidRDefault="003148D5" w:rsidP="00C82154">
      <w:pPr>
        <w:pStyle w:val="Bibliography"/>
        <w:rPr>
          <w:rFonts w:ascii="Times" w:hAnsi="Times"/>
        </w:rPr>
      </w:pPr>
      <w:r w:rsidRPr="00FE5D64">
        <w:rPr>
          <w:rFonts w:ascii="Times" w:hAnsi="Times"/>
        </w:rPr>
        <w:t xml:space="preserve">Da Silva, A.F.R.E., </w:t>
      </w:r>
      <w:r w:rsidR="00462D51" w:rsidRPr="00FE5D64">
        <w:rPr>
          <w:rFonts w:ascii="Times" w:hAnsi="Times"/>
        </w:rPr>
        <w:t xml:space="preserve">&amp; </w:t>
      </w:r>
      <w:r w:rsidRPr="00FE5D64">
        <w:rPr>
          <w:rFonts w:ascii="Times" w:hAnsi="Times"/>
        </w:rPr>
        <w:t>Pero, V.L., 2008. Segmentação do Mercado de Trabalho e Mobilidade de Renda entre 2002 e 2007.</w:t>
      </w:r>
      <w:r w:rsidR="00462D51" w:rsidRPr="00FE5D64">
        <w:rPr>
          <w:rFonts w:ascii="Times" w:hAnsi="Times"/>
        </w:rPr>
        <w:t xml:space="preserve"> Asociação Nacional dos Centros Pósgraduação em Economia.</w:t>
      </w:r>
    </w:p>
    <w:p w14:paraId="12B584B5" w14:textId="77777777" w:rsidR="00462D51" w:rsidRPr="00FE5D64" w:rsidRDefault="00462D51" w:rsidP="00462D51">
      <w:pPr>
        <w:rPr>
          <w:rFonts w:ascii="Times" w:hAnsi="Times"/>
        </w:rPr>
      </w:pPr>
    </w:p>
    <w:p w14:paraId="16FFD45F" w14:textId="220FB354" w:rsidR="003148D5" w:rsidRPr="00FE5D64" w:rsidRDefault="003148D5" w:rsidP="00C82154">
      <w:pPr>
        <w:pStyle w:val="Bibliography"/>
        <w:rPr>
          <w:rFonts w:ascii="Times" w:hAnsi="Times"/>
        </w:rPr>
      </w:pPr>
      <w:r w:rsidRPr="00FE5D64">
        <w:rPr>
          <w:rFonts w:ascii="Times" w:hAnsi="Times"/>
        </w:rPr>
        <w:t xml:space="preserve">Das, J., Do, Q.-T., </w:t>
      </w:r>
      <w:r w:rsidR="00222CFC" w:rsidRPr="00FE5D64">
        <w:rPr>
          <w:rFonts w:ascii="Times" w:hAnsi="Times"/>
        </w:rPr>
        <w:t xml:space="preserve">&amp; </w:t>
      </w:r>
      <w:r w:rsidRPr="00FE5D64">
        <w:rPr>
          <w:rFonts w:ascii="Times" w:hAnsi="Times"/>
        </w:rPr>
        <w:t>Ozler, B., 2005. Reassessing Conditional Cash Transfer Programs. World Bank Res</w:t>
      </w:r>
      <w:r w:rsidR="00222CFC" w:rsidRPr="00FE5D64">
        <w:rPr>
          <w:rFonts w:ascii="Times" w:hAnsi="Times"/>
        </w:rPr>
        <w:t>earch</w:t>
      </w:r>
      <w:r w:rsidRPr="00FE5D64">
        <w:rPr>
          <w:rFonts w:ascii="Times" w:hAnsi="Times"/>
        </w:rPr>
        <w:t xml:space="preserve"> Obs</w:t>
      </w:r>
      <w:r w:rsidR="00222CFC" w:rsidRPr="00FE5D64">
        <w:rPr>
          <w:rFonts w:ascii="Times" w:hAnsi="Times"/>
        </w:rPr>
        <w:t>erver,</w:t>
      </w:r>
      <w:r w:rsidRPr="00FE5D64">
        <w:rPr>
          <w:rFonts w:ascii="Times" w:hAnsi="Times"/>
        </w:rPr>
        <w:t xml:space="preserve"> 20</w:t>
      </w:r>
      <w:r w:rsidR="00222CFC" w:rsidRPr="00FE5D64">
        <w:rPr>
          <w:rFonts w:ascii="Times" w:hAnsi="Times"/>
        </w:rPr>
        <w:t>(1)</w:t>
      </w:r>
      <w:r w:rsidRPr="00FE5D64">
        <w:rPr>
          <w:rFonts w:ascii="Times" w:hAnsi="Times"/>
        </w:rPr>
        <w:t>, 57–80.</w:t>
      </w:r>
    </w:p>
    <w:p w14:paraId="7228BE35" w14:textId="77777777" w:rsidR="00571B0A" w:rsidRPr="00FE5D64" w:rsidRDefault="00571B0A" w:rsidP="00571B0A">
      <w:pPr>
        <w:rPr>
          <w:rFonts w:ascii="Times" w:hAnsi="Times"/>
        </w:rPr>
      </w:pPr>
    </w:p>
    <w:p w14:paraId="6F83061E" w14:textId="7D1E986C" w:rsidR="003148D5" w:rsidRPr="00FE5D64" w:rsidRDefault="003148D5" w:rsidP="00C82154">
      <w:pPr>
        <w:pStyle w:val="Bibliography"/>
        <w:rPr>
          <w:rFonts w:ascii="Times" w:hAnsi="Times"/>
        </w:rPr>
      </w:pPr>
      <w:r w:rsidRPr="00FE5D64">
        <w:rPr>
          <w:rFonts w:ascii="Times" w:hAnsi="Times"/>
        </w:rPr>
        <w:t xml:space="preserve">Davis, K., </w:t>
      </w:r>
      <w:r w:rsidR="00571B0A" w:rsidRPr="00FE5D64">
        <w:rPr>
          <w:rFonts w:ascii="Times" w:hAnsi="Times"/>
        </w:rPr>
        <w:t xml:space="preserve">&amp; </w:t>
      </w:r>
      <w:r w:rsidRPr="00FE5D64">
        <w:rPr>
          <w:rFonts w:ascii="Times" w:hAnsi="Times"/>
        </w:rPr>
        <w:t>Moore, W.E., 1945. Some Principles of Stratification. Am</w:t>
      </w:r>
      <w:r w:rsidR="00571B0A" w:rsidRPr="00FE5D64">
        <w:rPr>
          <w:rFonts w:ascii="Times" w:hAnsi="Times"/>
        </w:rPr>
        <w:t>erican Sociological Review,</w:t>
      </w:r>
      <w:r w:rsidRPr="00FE5D64">
        <w:rPr>
          <w:rFonts w:ascii="Times" w:hAnsi="Times"/>
        </w:rPr>
        <w:t xml:space="preserve"> 10</w:t>
      </w:r>
      <w:r w:rsidR="00571B0A" w:rsidRPr="00FE5D64">
        <w:rPr>
          <w:rFonts w:ascii="Times" w:hAnsi="Times"/>
        </w:rPr>
        <w:t>(2)</w:t>
      </w:r>
      <w:r w:rsidRPr="00FE5D64">
        <w:rPr>
          <w:rFonts w:ascii="Times" w:hAnsi="Times"/>
        </w:rPr>
        <w:t>, 242–249.</w:t>
      </w:r>
    </w:p>
    <w:p w14:paraId="0EC729D0" w14:textId="77777777" w:rsidR="00E409C2" w:rsidRPr="00FE5D64" w:rsidRDefault="00E409C2" w:rsidP="00E409C2">
      <w:pPr>
        <w:rPr>
          <w:rFonts w:ascii="Times" w:hAnsi="Times"/>
        </w:rPr>
      </w:pPr>
    </w:p>
    <w:p w14:paraId="108EA34A" w14:textId="52406D82" w:rsidR="003148D5" w:rsidRPr="00FE5D64" w:rsidRDefault="003148D5" w:rsidP="00C82154">
      <w:pPr>
        <w:pStyle w:val="Bibliography"/>
        <w:rPr>
          <w:rFonts w:ascii="Times" w:hAnsi="Times"/>
        </w:rPr>
      </w:pPr>
      <w:r w:rsidRPr="00FE5D64">
        <w:rPr>
          <w:rFonts w:ascii="Times" w:hAnsi="Times"/>
        </w:rPr>
        <w:t>De Brauw, A.,</w:t>
      </w:r>
      <w:r w:rsidR="00ED1E8A" w:rsidRPr="00FE5D64">
        <w:rPr>
          <w:rFonts w:ascii="Times" w:hAnsi="Times"/>
        </w:rPr>
        <w:t xml:space="preserve"> &amp;</w:t>
      </w:r>
      <w:r w:rsidRPr="00FE5D64">
        <w:rPr>
          <w:rFonts w:ascii="Times" w:hAnsi="Times"/>
        </w:rPr>
        <w:t xml:space="preserve"> Hoddinott, J., 2011. Must </w:t>
      </w:r>
      <w:r w:rsidR="00ED1E8A" w:rsidRPr="00FE5D64">
        <w:rPr>
          <w:rFonts w:ascii="Times" w:hAnsi="Times"/>
        </w:rPr>
        <w:t>C</w:t>
      </w:r>
      <w:r w:rsidRPr="00FE5D64">
        <w:rPr>
          <w:rFonts w:ascii="Times" w:hAnsi="Times"/>
        </w:rPr>
        <w:t xml:space="preserve">onditional </w:t>
      </w:r>
      <w:r w:rsidR="00ED1E8A" w:rsidRPr="00FE5D64">
        <w:rPr>
          <w:rFonts w:ascii="Times" w:hAnsi="Times"/>
        </w:rPr>
        <w:t>C</w:t>
      </w:r>
      <w:r w:rsidRPr="00FE5D64">
        <w:rPr>
          <w:rFonts w:ascii="Times" w:hAnsi="Times"/>
        </w:rPr>
        <w:t xml:space="preserve">ash </w:t>
      </w:r>
      <w:r w:rsidR="00ED1E8A" w:rsidRPr="00FE5D64">
        <w:rPr>
          <w:rFonts w:ascii="Times" w:hAnsi="Times"/>
        </w:rPr>
        <w:t>T</w:t>
      </w:r>
      <w:r w:rsidRPr="00FE5D64">
        <w:rPr>
          <w:rFonts w:ascii="Times" w:hAnsi="Times"/>
        </w:rPr>
        <w:t xml:space="preserve">ransfer </w:t>
      </w:r>
      <w:r w:rsidR="00ED1E8A" w:rsidRPr="00FE5D64">
        <w:rPr>
          <w:rFonts w:ascii="Times" w:hAnsi="Times"/>
        </w:rPr>
        <w:t>P</w:t>
      </w:r>
      <w:r w:rsidRPr="00FE5D64">
        <w:rPr>
          <w:rFonts w:ascii="Times" w:hAnsi="Times"/>
        </w:rPr>
        <w:t xml:space="preserve">rograms be </w:t>
      </w:r>
      <w:r w:rsidR="00ED1E8A" w:rsidRPr="00FE5D64">
        <w:rPr>
          <w:rFonts w:ascii="Times" w:hAnsi="Times"/>
        </w:rPr>
        <w:t>C</w:t>
      </w:r>
      <w:r w:rsidRPr="00FE5D64">
        <w:rPr>
          <w:rFonts w:ascii="Times" w:hAnsi="Times"/>
        </w:rPr>
        <w:t xml:space="preserve">onditioned to be </w:t>
      </w:r>
      <w:r w:rsidR="00ED1E8A" w:rsidRPr="00FE5D64">
        <w:rPr>
          <w:rFonts w:ascii="Times" w:hAnsi="Times"/>
        </w:rPr>
        <w:t>E</w:t>
      </w:r>
      <w:r w:rsidRPr="00FE5D64">
        <w:rPr>
          <w:rFonts w:ascii="Times" w:hAnsi="Times"/>
        </w:rPr>
        <w:t>ffective? The impact of conditioning transfers on school enrollment in Mexico. J</w:t>
      </w:r>
      <w:r w:rsidR="00ED1E8A" w:rsidRPr="00FE5D64">
        <w:rPr>
          <w:rFonts w:ascii="Times" w:hAnsi="Times"/>
        </w:rPr>
        <w:t>ournal of Development Economics,</w:t>
      </w:r>
      <w:r w:rsidRPr="00FE5D64">
        <w:rPr>
          <w:rFonts w:ascii="Times" w:hAnsi="Times"/>
        </w:rPr>
        <w:t xml:space="preserve"> 96</w:t>
      </w:r>
      <w:r w:rsidR="00ED1E8A" w:rsidRPr="00FE5D64">
        <w:rPr>
          <w:rFonts w:ascii="Times" w:hAnsi="Times"/>
        </w:rPr>
        <w:t>(2)</w:t>
      </w:r>
      <w:r w:rsidRPr="00FE5D64">
        <w:rPr>
          <w:rFonts w:ascii="Times" w:hAnsi="Times"/>
        </w:rPr>
        <w:t>, 359–370.</w:t>
      </w:r>
    </w:p>
    <w:p w14:paraId="0CB6054C" w14:textId="77777777" w:rsidR="00ED1E8A" w:rsidRPr="00FE5D64" w:rsidRDefault="00ED1E8A" w:rsidP="00ED1E8A">
      <w:pPr>
        <w:rPr>
          <w:rFonts w:ascii="Times" w:hAnsi="Times"/>
        </w:rPr>
      </w:pPr>
    </w:p>
    <w:p w14:paraId="4B1B010F" w14:textId="64F251DA" w:rsidR="003148D5" w:rsidRPr="00FE5D64" w:rsidRDefault="003148D5" w:rsidP="00C82154">
      <w:pPr>
        <w:pStyle w:val="Bibliography"/>
        <w:rPr>
          <w:rFonts w:ascii="Times" w:hAnsi="Times"/>
        </w:rPr>
      </w:pPr>
      <w:r w:rsidRPr="00FE5D64">
        <w:rPr>
          <w:rFonts w:ascii="Times" w:hAnsi="Times"/>
        </w:rPr>
        <w:t xml:space="preserve">De Janvry, A., </w:t>
      </w:r>
      <w:r w:rsidR="00231D09" w:rsidRPr="00FE5D64">
        <w:rPr>
          <w:rFonts w:ascii="Times" w:hAnsi="Times"/>
        </w:rPr>
        <w:t xml:space="preserve">&amp; </w:t>
      </w:r>
      <w:r w:rsidRPr="00FE5D64">
        <w:rPr>
          <w:rFonts w:ascii="Times" w:hAnsi="Times"/>
        </w:rPr>
        <w:t>Sadoulet, E., 2005. Conditional Cash Transfer Programs for Child Human Capital Development: Lessons from Ex</w:t>
      </w:r>
      <w:r w:rsidR="00231D09" w:rsidRPr="00FE5D64">
        <w:rPr>
          <w:rFonts w:ascii="Times" w:hAnsi="Times"/>
        </w:rPr>
        <w:t>perience in Mexico and Brazil. In</w:t>
      </w:r>
      <w:r w:rsidRPr="00FE5D64">
        <w:rPr>
          <w:rFonts w:ascii="Times" w:hAnsi="Times"/>
        </w:rPr>
        <w:t xml:space="preserve"> GRADE 25th Anniversary Conference. Lima, Peru.</w:t>
      </w:r>
    </w:p>
    <w:p w14:paraId="3F3B16D3" w14:textId="77777777" w:rsidR="00231D09" w:rsidRPr="00FE5D64" w:rsidRDefault="00231D09" w:rsidP="00231D09">
      <w:pPr>
        <w:rPr>
          <w:rFonts w:ascii="Times" w:hAnsi="Times"/>
        </w:rPr>
      </w:pPr>
    </w:p>
    <w:p w14:paraId="6604789C" w14:textId="64A252D1" w:rsidR="003148D5" w:rsidRPr="00FE5D64" w:rsidRDefault="003148D5" w:rsidP="00C82154">
      <w:pPr>
        <w:pStyle w:val="Bibliography"/>
        <w:rPr>
          <w:rFonts w:ascii="Times" w:hAnsi="Times"/>
        </w:rPr>
      </w:pPr>
      <w:r w:rsidRPr="00FE5D64">
        <w:rPr>
          <w:rFonts w:ascii="Times" w:hAnsi="Times"/>
        </w:rPr>
        <w:t xml:space="preserve">Devereux, S., 2001. Social Pensions in </w:t>
      </w:r>
      <w:r w:rsidR="00334AF2" w:rsidRPr="00FE5D64">
        <w:rPr>
          <w:rFonts w:ascii="Times" w:hAnsi="Times"/>
        </w:rPr>
        <w:t>Namibia and South Africa. Discussion Paper No. 379</w:t>
      </w:r>
      <w:r w:rsidRPr="00FE5D64">
        <w:rPr>
          <w:rFonts w:ascii="Times" w:hAnsi="Times"/>
        </w:rPr>
        <w:t>. Institute of Development Studies, University of Sussex.</w:t>
      </w:r>
    </w:p>
    <w:p w14:paraId="631021F6" w14:textId="77777777" w:rsidR="000C12D0" w:rsidRPr="00FE5D64" w:rsidRDefault="000C12D0" w:rsidP="000C12D0">
      <w:pPr>
        <w:rPr>
          <w:rFonts w:ascii="Times" w:hAnsi="Times"/>
        </w:rPr>
      </w:pPr>
    </w:p>
    <w:p w14:paraId="5493E28B" w14:textId="77777777" w:rsidR="003148D5" w:rsidRPr="00FE5D64" w:rsidRDefault="003148D5" w:rsidP="00C82154">
      <w:pPr>
        <w:pStyle w:val="Bibliography"/>
        <w:rPr>
          <w:rFonts w:ascii="Times" w:hAnsi="Times"/>
        </w:rPr>
      </w:pPr>
      <w:r w:rsidRPr="00FE5D64">
        <w:rPr>
          <w:rFonts w:ascii="Times" w:hAnsi="Times"/>
        </w:rPr>
        <w:t>EFA Global Monitoring Report, 2002. Education for All: Is the World on Track? UNESCO, Paris, France.</w:t>
      </w:r>
    </w:p>
    <w:p w14:paraId="026DCE20" w14:textId="77777777" w:rsidR="00A51190" w:rsidRPr="00FE5D64" w:rsidRDefault="00A51190" w:rsidP="00A51190">
      <w:pPr>
        <w:rPr>
          <w:rFonts w:ascii="Times" w:hAnsi="Times"/>
        </w:rPr>
      </w:pPr>
    </w:p>
    <w:p w14:paraId="4866E196" w14:textId="77777777" w:rsidR="003148D5" w:rsidRPr="00FE5D64" w:rsidRDefault="003148D5" w:rsidP="00C82154">
      <w:pPr>
        <w:pStyle w:val="Bibliography"/>
        <w:rPr>
          <w:rFonts w:ascii="Times" w:hAnsi="Times"/>
        </w:rPr>
      </w:pPr>
      <w:r w:rsidRPr="00FE5D64">
        <w:rPr>
          <w:rFonts w:ascii="Times" w:hAnsi="Times"/>
        </w:rPr>
        <w:t>EFA Global Monitoring Report, 2005. The Quality Imperative. UNESCO, Paris, France.</w:t>
      </w:r>
    </w:p>
    <w:p w14:paraId="49895FF7" w14:textId="77777777" w:rsidR="00A51190" w:rsidRPr="00FE5D64" w:rsidRDefault="00A51190" w:rsidP="00A51190">
      <w:pPr>
        <w:rPr>
          <w:rFonts w:ascii="Times" w:hAnsi="Times"/>
        </w:rPr>
      </w:pPr>
    </w:p>
    <w:p w14:paraId="2DE91155" w14:textId="77777777" w:rsidR="003148D5" w:rsidRPr="00FE5D64" w:rsidRDefault="003148D5" w:rsidP="00C82154">
      <w:pPr>
        <w:pStyle w:val="Bibliography"/>
        <w:rPr>
          <w:rFonts w:ascii="Times" w:hAnsi="Times"/>
        </w:rPr>
      </w:pPr>
      <w:r w:rsidRPr="00FE5D64">
        <w:rPr>
          <w:rFonts w:ascii="Times" w:hAnsi="Times"/>
        </w:rPr>
        <w:t>EFA Global Monitoring Report, 2012. Youth and Skills: Putting Education to Work. UNESCO, Paris, France.</w:t>
      </w:r>
    </w:p>
    <w:p w14:paraId="341AE9C2" w14:textId="77777777" w:rsidR="00710A7B" w:rsidRPr="00FE5D64" w:rsidRDefault="00710A7B" w:rsidP="00710A7B">
      <w:pPr>
        <w:rPr>
          <w:rFonts w:ascii="Times" w:hAnsi="Times"/>
        </w:rPr>
      </w:pPr>
    </w:p>
    <w:p w14:paraId="614ABB8D" w14:textId="07AF3407" w:rsidR="003148D5" w:rsidRPr="00FE5D64" w:rsidRDefault="003148D5" w:rsidP="00C82154">
      <w:pPr>
        <w:pStyle w:val="Bibliography"/>
        <w:rPr>
          <w:rFonts w:ascii="Times" w:hAnsi="Times"/>
        </w:rPr>
      </w:pPr>
      <w:r w:rsidRPr="00FE5D64">
        <w:rPr>
          <w:rFonts w:ascii="Times" w:hAnsi="Times"/>
        </w:rPr>
        <w:t xml:space="preserve">Ferreira, S.G., </w:t>
      </w:r>
      <w:r w:rsidR="00710A7B" w:rsidRPr="00FE5D64">
        <w:rPr>
          <w:rFonts w:ascii="Times" w:hAnsi="Times"/>
        </w:rPr>
        <w:t xml:space="preserve">&amp; </w:t>
      </w:r>
      <w:r w:rsidRPr="00FE5D64">
        <w:rPr>
          <w:rFonts w:ascii="Times" w:hAnsi="Times"/>
        </w:rPr>
        <w:t xml:space="preserve">Veloso, F.A., 2006. Intergenerational Mobility of Wages in Brazil. </w:t>
      </w:r>
      <w:r w:rsidR="009D6AAB" w:rsidRPr="00FE5D64">
        <w:rPr>
          <w:rFonts w:ascii="Times" w:hAnsi="Times"/>
        </w:rPr>
        <w:t xml:space="preserve">Brazilian Review of Econometrics, </w:t>
      </w:r>
      <w:r w:rsidRPr="00FE5D64">
        <w:rPr>
          <w:rFonts w:ascii="Times" w:hAnsi="Times"/>
        </w:rPr>
        <w:t>26</w:t>
      </w:r>
      <w:r w:rsidR="009D6AAB" w:rsidRPr="00FE5D64">
        <w:rPr>
          <w:rFonts w:ascii="Times" w:hAnsi="Times"/>
        </w:rPr>
        <w:t>(2)</w:t>
      </w:r>
      <w:r w:rsidRPr="00FE5D64">
        <w:rPr>
          <w:rFonts w:ascii="Times" w:hAnsi="Times"/>
        </w:rPr>
        <w:t>, 181–211.</w:t>
      </w:r>
    </w:p>
    <w:p w14:paraId="5E7CF310" w14:textId="77777777" w:rsidR="009D6AAB" w:rsidRPr="00FE5D64" w:rsidRDefault="009D6AAB" w:rsidP="009D6AAB">
      <w:pPr>
        <w:rPr>
          <w:rFonts w:ascii="Times" w:hAnsi="Times"/>
        </w:rPr>
      </w:pPr>
    </w:p>
    <w:p w14:paraId="0B09E99E" w14:textId="74B82E0E" w:rsidR="003148D5" w:rsidRPr="00FE5D64" w:rsidRDefault="003148D5" w:rsidP="00C82154">
      <w:pPr>
        <w:pStyle w:val="Bibliography"/>
        <w:rPr>
          <w:rFonts w:ascii="Times" w:hAnsi="Times"/>
        </w:rPr>
      </w:pPr>
      <w:r w:rsidRPr="00FE5D64">
        <w:rPr>
          <w:rFonts w:ascii="Times" w:hAnsi="Times"/>
        </w:rPr>
        <w:t xml:space="preserve">Fiszbein, A., </w:t>
      </w:r>
      <w:r w:rsidR="002C6B4F" w:rsidRPr="00FE5D64">
        <w:rPr>
          <w:rFonts w:ascii="Times" w:hAnsi="Times"/>
        </w:rPr>
        <w:t xml:space="preserve">&amp; </w:t>
      </w:r>
      <w:r w:rsidRPr="00FE5D64">
        <w:rPr>
          <w:rFonts w:ascii="Times" w:hAnsi="Times"/>
        </w:rPr>
        <w:t>Schady, N., 2009. Conditional Cash Transfers: Reducing Present and Future Poverty. The World Bank, Washington, D.C.</w:t>
      </w:r>
    </w:p>
    <w:p w14:paraId="58CBD67B" w14:textId="77777777" w:rsidR="002C6B4F" w:rsidRPr="00FE5D64" w:rsidRDefault="002C6B4F" w:rsidP="002C6B4F">
      <w:pPr>
        <w:rPr>
          <w:rFonts w:ascii="Times" w:hAnsi="Times"/>
        </w:rPr>
      </w:pPr>
    </w:p>
    <w:p w14:paraId="1653FA43" w14:textId="66AD4F30" w:rsidR="003148D5" w:rsidRPr="00FE5D64" w:rsidRDefault="003148D5" w:rsidP="00C82154">
      <w:pPr>
        <w:pStyle w:val="Bibliography"/>
        <w:rPr>
          <w:rFonts w:ascii="Times" w:hAnsi="Times"/>
        </w:rPr>
      </w:pPr>
      <w:r w:rsidRPr="00FE5D64">
        <w:rPr>
          <w:rFonts w:ascii="Times" w:hAnsi="Times"/>
        </w:rPr>
        <w:t xml:space="preserve">Fontes, A., Pero, V., </w:t>
      </w:r>
      <w:r w:rsidR="00FC1CFC" w:rsidRPr="00FE5D64">
        <w:rPr>
          <w:rFonts w:ascii="Times" w:hAnsi="Times"/>
        </w:rPr>
        <w:t xml:space="preserve">&amp; </w:t>
      </w:r>
      <w:r w:rsidRPr="00FE5D64">
        <w:rPr>
          <w:rFonts w:ascii="Times" w:hAnsi="Times"/>
        </w:rPr>
        <w:t xml:space="preserve">Berg, J., 2012. Low-paid </w:t>
      </w:r>
      <w:r w:rsidR="00FC1CFC" w:rsidRPr="00FE5D64">
        <w:rPr>
          <w:rFonts w:ascii="Times" w:hAnsi="Times"/>
        </w:rPr>
        <w:t>E</w:t>
      </w:r>
      <w:r w:rsidRPr="00FE5D64">
        <w:rPr>
          <w:rFonts w:ascii="Times" w:hAnsi="Times"/>
        </w:rPr>
        <w:t xml:space="preserve">mployment in Brazil. </w:t>
      </w:r>
      <w:r w:rsidR="00FC1CFC" w:rsidRPr="00FE5D64">
        <w:rPr>
          <w:rFonts w:ascii="Times" w:hAnsi="Times"/>
        </w:rPr>
        <w:t xml:space="preserve">International Labour Review, </w:t>
      </w:r>
      <w:r w:rsidRPr="00FE5D64">
        <w:rPr>
          <w:rFonts w:ascii="Times" w:hAnsi="Times"/>
        </w:rPr>
        <w:t>151</w:t>
      </w:r>
      <w:r w:rsidR="00FC1CFC" w:rsidRPr="00FE5D64">
        <w:rPr>
          <w:rFonts w:ascii="Times" w:hAnsi="Times"/>
        </w:rPr>
        <w:t>(3)</w:t>
      </w:r>
      <w:r w:rsidRPr="00FE5D64">
        <w:rPr>
          <w:rFonts w:ascii="Times" w:hAnsi="Times"/>
        </w:rPr>
        <w:t>, 193–219.</w:t>
      </w:r>
    </w:p>
    <w:p w14:paraId="36CF3D31" w14:textId="77777777" w:rsidR="00C06920" w:rsidRPr="00FE5D64" w:rsidRDefault="00C06920" w:rsidP="00C06920">
      <w:pPr>
        <w:rPr>
          <w:rFonts w:ascii="Times" w:hAnsi="Times"/>
        </w:rPr>
      </w:pPr>
    </w:p>
    <w:p w14:paraId="2EB4A818" w14:textId="5CDB565F" w:rsidR="003148D5" w:rsidRPr="00FE5D64" w:rsidRDefault="003148D5" w:rsidP="00C82154">
      <w:pPr>
        <w:pStyle w:val="Bibliography"/>
        <w:rPr>
          <w:rFonts w:ascii="Times" w:hAnsi="Times"/>
        </w:rPr>
      </w:pPr>
      <w:r w:rsidRPr="00FE5D64">
        <w:rPr>
          <w:rFonts w:ascii="Times" w:hAnsi="Times"/>
        </w:rPr>
        <w:t xml:space="preserve">Franzen, A., </w:t>
      </w:r>
      <w:r w:rsidR="00C06920" w:rsidRPr="00FE5D64">
        <w:rPr>
          <w:rFonts w:ascii="Times" w:hAnsi="Times"/>
        </w:rPr>
        <w:t xml:space="preserve">&amp; </w:t>
      </w:r>
      <w:r w:rsidRPr="00FE5D64">
        <w:rPr>
          <w:rFonts w:ascii="Times" w:hAnsi="Times"/>
        </w:rPr>
        <w:t xml:space="preserve">Hangartner, D., 2006. Social Networks and Labour Market Outcomes: The Non-Monetary Benefits of Social Capital. </w:t>
      </w:r>
      <w:r w:rsidR="00C06920" w:rsidRPr="00FE5D64">
        <w:rPr>
          <w:rFonts w:ascii="Times" w:hAnsi="Times"/>
        </w:rPr>
        <w:t xml:space="preserve">European Sociological Review, </w:t>
      </w:r>
      <w:r w:rsidRPr="00FE5D64">
        <w:rPr>
          <w:rFonts w:ascii="Times" w:hAnsi="Times"/>
        </w:rPr>
        <w:t>22</w:t>
      </w:r>
      <w:r w:rsidR="00C06920" w:rsidRPr="00FE5D64">
        <w:rPr>
          <w:rFonts w:ascii="Times" w:hAnsi="Times"/>
        </w:rPr>
        <w:t>(4)</w:t>
      </w:r>
      <w:r w:rsidRPr="00FE5D64">
        <w:rPr>
          <w:rFonts w:ascii="Times" w:hAnsi="Times"/>
        </w:rPr>
        <w:t>, 353–368.</w:t>
      </w:r>
    </w:p>
    <w:p w14:paraId="2AEA8F0B" w14:textId="77777777" w:rsidR="000B07D5" w:rsidRPr="00FE5D64" w:rsidRDefault="000B07D5" w:rsidP="000B07D5">
      <w:pPr>
        <w:rPr>
          <w:rFonts w:ascii="Times" w:hAnsi="Times"/>
        </w:rPr>
      </w:pPr>
    </w:p>
    <w:p w14:paraId="63A16CB2" w14:textId="4C8433B4" w:rsidR="003148D5" w:rsidRPr="00FE5D64" w:rsidRDefault="003148D5" w:rsidP="00C82154">
      <w:pPr>
        <w:pStyle w:val="Bibliography"/>
        <w:rPr>
          <w:rFonts w:ascii="Times" w:hAnsi="Times"/>
        </w:rPr>
      </w:pPr>
      <w:r w:rsidRPr="00FE5D64">
        <w:rPr>
          <w:rFonts w:ascii="Times" w:hAnsi="Times"/>
        </w:rPr>
        <w:t xml:space="preserve">Galasso, E., 2006. With their </w:t>
      </w:r>
      <w:r w:rsidR="000B07D5" w:rsidRPr="00FE5D64">
        <w:rPr>
          <w:rFonts w:ascii="Times" w:hAnsi="Times"/>
        </w:rPr>
        <w:t>E</w:t>
      </w:r>
      <w:r w:rsidRPr="00FE5D64">
        <w:rPr>
          <w:rFonts w:ascii="Times" w:hAnsi="Times"/>
        </w:rPr>
        <w:t xml:space="preserve">ffort and </w:t>
      </w:r>
      <w:r w:rsidR="000B07D5" w:rsidRPr="00FE5D64">
        <w:rPr>
          <w:rFonts w:ascii="Times" w:hAnsi="Times"/>
        </w:rPr>
        <w:t>O</w:t>
      </w:r>
      <w:r w:rsidRPr="00FE5D64">
        <w:rPr>
          <w:rFonts w:ascii="Times" w:hAnsi="Times"/>
        </w:rPr>
        <w:t xml:space="preserve">ne </w:t>
      </w:r>
      <w:r w:rsidR="000B07D5" w:rsidRPr="00FE5D64">
        <w:rPr>
          <w:rFonts w:ascii="Times" w:hAnsi="Times"/>
        </w:rPr>
        <w:t>O</w:t>
      </w:r>
      <w:r w:rsidRPr="00FE5D64">
        <w:rPr>
          <w:rFonts w:ascii="Times" w:hAnsi="Times"/>
        </w:rPr>
        <w:t>pportunity: Alleviating extreme poverty in Chile</w:t>
      </w:r>
      <w:r w:rsidR="000B07D5" w:rsidRPr="00FE5D64">
        <w:rPr>
          <w:rFonts w:ascii="Times" w:hAnsi="Times"/>
        </w:rPr>
        <w:t xml:space="preserve">. Development Research Group, </w:t>
      </w:r>
      <w:r w:rsidRPr="00FE5D64">
        <w:rPr>
          <w:rFonts w:ascii="Times" w:hAnsi="Times"/>
        </w:rPr>
        <w:t>The World Bank</w:t>
      </w:r>
      <w:r w:rsidR="000B07D5" w:rsidRPr="00FE5D64">
        <w:rPr>
          <w:rFonts w:ascii="Times" w:hAnsi="Times"/>
        </w:rPr>
        <w:t>, Washington, D.C</w:t>
      </w:r>
      <w:r w:rsidRPr="00FE5D64">
        <w:rPr>
          <w:rFonts w:ascii="Times" w:hAnsi="Times"/>
        </w:rPr>
        <w:t>.</w:t>
      </w:r>
    </w:p>
    <w:p w14:paraId="4DF516D6" w14:textId="77777777" w:rsidR="00B41005" w:rsidRPr="00FE5D64" w:rsidRDefault="00B41005" w:rsidP="00B41005">
      <w:pPr>
        <w:rPr>
          <w:rFonts w:ascii="Times" w:hAnsi="Times"/>
        </w:rPr>
      </w:pPr>
    </w:p>
    <w:p w14:paraId="42D3C98C" w14:textId="7C6D8B16" w:rsidR="003148D5" w:rsidRPr="00FE5D64" w:rsidRDefault="003148D5" w:rsidP="00C82154">
      <w:pPr>
        <w:pStyle w:val="Bibliography"/>
        <w:rPr>
          <w:rFonts w:ascii="Times" w:hAnsi="Times"/>
        </w:rPr>
      </w:pPr>
      <w:r w:rsidRPr="00FE5D64">
        <w:rPr>
          <w:rFonts w:ascii="Times" w:hAnsi="Times"/>
        </w:rPr>
        <w:t xml:space="preserve">Gasparini, L., </w:t>
      </w:r>
      <w:r w:rsidR="00B41005" w:rsidRPr="00FE5D64">
        <w:rPr>
          <w:rFonts w:ascii="Times" w:hAnsi="Times"/>
        </w:rPr>
        <w:t xml:space="preserve">&amp; </w:t>
      </w:r>
      <w:r w:rsidRPr="00FE5D64">
        <w:rPr>
          <w:rFonts w:ascii="Times" w:hAnsi="Times"/>
        </w:rPr>
        <w:t>Tornarolli, L., 2007. Labour Informality in Latin America and the Caribbean: Patterns and Trends from Household Survey Microdata.</w:t>
      </w:r>
      <w:r w:rsidR="00B41005" w:rsidRPr="00FE5D64">
        <w:rPr>
          <w:rFonts w:ascii="Times" w:hAnsi="Times"/>
        </w:rPr>
        <w:t xml:space="preserve"> CEDLAS, Universidad Nacional de la Plata, Buenos Aires, Argentina.</w:t>
      </w:r>
    </w:p>
    <w:p w14:paraId="3824F23B" w14:textId="77777777" w:rsidR="00B41005" w:rsidRPr="00FE5D64" w:rsidRDefault="00B41005" w:rsidP="00B41005">
      <w:pPr>
        <w:rPr>
          <w:rFonts w:ascii="Times" w:hAnsi="Times"/>
        </w:rPr>
      </w:pPr>
    </w:p>
    <w:p w14:paraId="51E7D461" w14:textId="0DFA3FA6" w:rsidR="003148D5" w:rsidRPr="00FE5D64" w:rsidRDefault="003148D5" w:rsidP="00C82154">
      <w:pPr>
        <w:pStyle w:val="Bibliography"/>
        <w:rPr>
          <w:rFonts w:ascii="Times" w:hAnsi="Times"/>
        </w:rPr>
      </w:pPr>
      <w:r w:rsidRPr="00FE5D64">
        <w:rPr>
          <w:rFonts w:ascii="Times" w:hAnsi="Times"/>
        </w:rPr>
        <w:t xml:space="preserve">Giovannetti, B., </w:t>
      </w:r>
      <w:r w:rsidR="001A0F01" w:rsidRPr="00FE5D64">
        <w:rPr>
          <w:rFonts w:ascii="Times" w:hAnsi="Times"/>
        </w:rPr>
        <w:t xml:space="preserve">&amp; </w:t>
      </w:r>
      <w:r w:rsidRPr="00FE5D64">
        <w:rPr>
          <w:rFonts w:ascii="Times" w:hAnsi="Times"/>
        </w:rPr>
        <w:t xml:space="preserve">Menezes-Filho, N., 2006. Trade Liberalization and the Demand for Skilled Labor in Brazil. </w:t>
      </w:r>
      <w:r w:rsidR="001A0F01" w:rsidRPr="00FE5D64">
        <w:rPr>
          <w:rFonts w:ascii="Times" w:hAnsi="Times"/>
        </w:rPr>
        <w:t xml:space="preserve">Economia: Journal of the Latin American and Caribbean Economic Association, </w:t>
      </w:r>
      <w:r w:rsidRPr="00FE5D64">
        <w:rPr>
          <w:rFonts w:ascii="Times" w:hAnsi="Times"/>
        </w:rPr>
        <w:t>7</w:t>
      </w:r>
      <w:r w:rsidR="001A0F01" w:rsidRPr="00FE5D64">
        <w:rPr>
          <w:rFonts w:ascii="Times" w:hAnsi="Times"/>
        </w:rPr>
        <w:t>(1)</w:t>
      </w:r>
      <w:r w:rsidRPr="00FE5D64">
        <w:rPr>
          <w:rFonts w:ascii="Times" w:hAnsi="Times"/>
        </w:rPr>
        <w:t>, 1–20.</w:t>
      </w:r>
    </w:p>
    <w:p w14:paraId="34DA69FD" w14:textId="77777777" w:rsidR="008D35C6" w:rsidRPr="00FE5D64" w:rsidRDefault="008D35C6" w:rsidP="008D35C6">
      <w:pPr>
        <w:rPr>
          <w:rFonts w:ascii="Times" w:hAnsi="Times"/>
        </w:rPr>
      </w:pPr>
    </w:p>
    <w:p w14:paraId="45CB62E2" w14:textId="3A20E3E1" w:rsidR="003148D5" w:rsidRPr="00FE5D64" w:rsidRDefault="003148D5" w:rsidP="00C82154">
      <w:pPr>
        <w:pStyle w:val="Bibliography"/>
        <w:rPr>
          <w:rFonts w:ascii="Times" w:hAnsi="Times"/>
        </w:rPr>
      </w:pPr>
      <w:r w:rsidRPr="00FE5D64">
        <w:rPr>
          <w:rFonts w:ascii="Times" w:hAnsi="Times"/>
        </w:rPr>
        <w:t xml:space="preserve">Glewwe, P., </w:t>
      </w:r>
      <w:r w:rsidR="008D35C6" w:rsidRPr="00FE5D64">
        <w:rPr>
          <w:rFonts w:ascii="Times" w:hAnsi="Times"/>
        </w:rPr>
        <w:t xml:space="preserve">&amp; </w:t>
      </w:r>
      <w:r w:rsidRPr="00FE5D64">
        <w:rPr>
          <w:rFonts w:ascii="Times" w:hAnsi="Times"/>
        </w:rPr>
        <w:t>Kassouf, A.L., 2008. The Impact of the Bolsa Escola/Família Conditional Cash Transfer Program on Enrollment, Grade Promotion and Drop out Rates in Brazil. ANPEC - Associação Nacional dos Centros de Pósgraduação em Economia.</w:t>
      </w:r>
    </w:p>
    <w:p w14:paraId="1AD307D5" w14:textId="77777777" w:rsidR="008D35C6" w:rsidRPr="00FE5D64" w:rsidRDefault="008D35C6" w:rsidP="008D35C6">
      <w:pPr>
        <w:rPr>
          <w:rFonts w:ascii="Times" w:hAnsi="Times"/>
        </w:rPr>
      </w:pPr>
    </w:p>
    <w:p w14:paraId="269D432E" w14:textId="77777777" w:rsidR="003148D5" w:rsidRPr="00FE5D64" w:rsidRDefault="003148D5" w:rsidP="00C82154">
      <w:pPr>
        <w:pStyle w:val="Bibliography"/>
        <w:rPr>
          <w:rFonts w:ascii="Times" w:hAnsi="Times"/>
        </w:rPr>
      </w:pPr>
      <w:r w:rsidRPr="00FE5D64">
        <w:rPr>
          <w:rFonts w:ascii="Times" w:hAnsi="Times"/>
        </w:rPr>
        <w:t>Granovetter, M., 1974. Getting a Job: A Study of Contacts and Careers. University of Chicago Press, Chicago, IL.</w:t>
      </w:r>
    </w:p>
    <w:p w14:paraId="2CE028BB" w14:textId="77777777" w:rsidR="008D35C6" w:rsidRPr="00FE5D64" w:rsidRDefault="008D35C6" w:rsidP="008D35C6">
      <w:pPr>
        <w:rPr>
          <w:rFonts w:ascii="Times" w:hAnsi="Times"/>
        </w:rPr>
      </w:pPr>
    </w:p>
    <w:p w14:paraId="7A2715B2" w14:textId="2E876A2C" w:rsidR="003148D5" w:rsidRPr="00FE5D64" w:rsidRDefault="003148D5" w:rsidP="00C82154">
      <w:pPr>
        <w:pStyle w:val="Bibliography"/>
        <w:rPr>
          <w:rFonts w:ascii="Times" w:hAnsi="Times"/>
        </w:rPr>
      </w:pPr>
      <w:r w:rsidRPr="00FE5D64">
        <w:rPr>
          <w:rFonts w:ascii="Times" w:hAnsi="Times"/>
        </w:rPr>
        <w:t xml:space="preserve">Hanlon, J., Barrientos, A., </w:t>
      </w:r>
      <w:r w:rsidR="008D35C6" w:rsidRPr="00FE5D64">
        <w:rPr>
          <w:rFonts w:ascii="Times" w:hAnsi="Times"/>
        </w:rPr>
        <w:t xml:space="preserve">&amp; </w:t>
      </w:r>
      <w:r w:rsidRPr="00FE5D64">
        <w:rPr>
          <w:rFonts w:ascii="Times" w:hAnsi="Times"/>
        </w:rPr>
        <w:t>Hulme, D., 2010. Just Give Money to the Poor: The Development Revolution from the Global South. Kumarian Press, Sterling, VA.</w:t>
      </w:r>
    </w:p>
    <w:p w14:paraId="1C00E477" w14:textId="77777777" w:rsidR="008D35C6" w:rsidRPr="00FE5D64" w:rsidRDefault="008D35C6" w:rsidP="008D35C6">
      <w:pPr>
        <w:rPr>
          <w:rFonts w:ascii="Times" w:hAnsi="Times"/>
        </w:rPr>
      </w:pPr>
    </w:p>
    <w:p w14:paraId="487853A3" w14:textId="2CFC9961" w:rsidR="003148D5" w:rsidRPr="00FE5D64" w:rsidRDefault="003148D5" w:rsidP="00C82154">
      <w:pPr>
        <w:pStyle w:val="Bibliography"/>
        <w:rPr>
          <w:rFonts w:ascii="Times" w:hAnsi="Times"/>
        </w:rPr>
      </w:pPr>
      <w:r w:rsidRPr="00FE5D64">
        <w:rPr>
          <w:rFonts w:ascii="Times" w:hAnsi="Times"/>
        </w:rPr>
        <w:t xml:space="preserve">Hanushek, E., 2009. School </w:t>
      </w:r>
      <w:r w:rsidR="007A3C48" w:rsidRPr="00FE5D64">
        <w:rPr>
          <w:rFonts w:ascii="Times" w:hAnsi="Times"/>
        </w:rPr>
        <w:t>P</w:t>
      </w:r>
      <w:r w:rsidRPr="00FE5D64">
        <w:rPr>
          <w:rFonts w:ascii="Times" w:hAnsi="Times"/>
        </w:rPr>
        <w:t>olicy: Implications of recent research for human capital investments in South Asia and other developing countries. Educ</w:t>
      </w:r>
      <w:r w:rsidR="00AB64E7" w:rsidRPr="00FE5D64">
        <w:rPr>
          <w:rFonts w:ascii="Times" w:hAnsi="Times"/>
        </w:rPr>
        <w:t>ation Economics,</w:t>
      </w:r>
      <w:r w:rsidRPr="00FE5D64">
        <w:rPr>
          <w:rFonts w:ascii="Times" w:hAnsi="Times"/>
        </w:rPr>
        <w:t xml:space="preserve"> 17</w:t>
      </w:r>
      <w:r w:rsidR="00AB64E7" w:rsidRPr="00FE5D64">
        <w:rPr>
          <w:rFonts w:ascii="Times" w:hAnsi="Times"/>
        </w:rPr>
        <w:t>(3)</w:t>
      </w:r>
      <w:r w:rsidRPr="00FE5D64">
        <w:rPr>
          <w:rFonts w:ascii="Times" w:hAnsi="Times"/>
        </w:rPr>
        <w:t>, 291–313.</w:t>
      </w:r>
    </w:p>
    <w:p w14:paraId="4B2D655D" w14:textId="29151062" w:rsidR="003148D5" w:rsidRPr="00FE5D64" w:rsidRDefault="003148D5" w:rsidP="00C82154">
      <w:pPr>
        <w:pStyle w:val="Bibliography"/>
        <w:rPr>
          <w:rFonts w:ascii="Times" w:hAnsi="Times"/>
        </w:rPr>
      </w:pPr>
      <w:r w:rsidRPr="00FE5D64">
        <w:rPr>
          <w:rFonts w:ascii="Times" w:hAnsi="Times"/>
        </w:rPr>
        <w:t>Harris, J.R.,</w:t>
      </w:r>
      <w:r w:rsidR="00F661AB" w:rsidRPr="00FE5D64">
        <w:rPr>
          <w:rFonts w:ascii="Times" w:hAnsi="Times"/>
        </w:rPr>
        <w:t xml:space="preserve"> &amp;</w:t>
      </w:r>
      <w:r w:rsidRPr="00FE5D64">
        <w:rPr>
          <w:rFonts w:ascii="Times" w:hAnsi="Times"/>
        </w:rPr>
        <w:t xml:space="preserve"> Todaro, M.P., 1970. Migration, Unemployment and Development: A Two-Sector Analysis. Am</w:t>
      </w:r>
      <w:r w:rsidR="003B111F" w:rsidRPr="00FE5D64">
        <w:rPr>
          <w:rFonts w:ascii="Times" w:hAnsi="Times"/>
        </w:rPr>
        <w:t>erican Economic Review,</w:t>
      </w:r>
      <w:r w:rsidRPr="00FE5D64">
        <w:rPr>
          <w:rFonts w:ascii="Times" w:hAnsi="Times"/>
        </w:rPr>
        <w:t xml:space="preserve"> 60</w:t>
      </w:r>
      <w:r w:rsidR="003B111F" w:rsidRPr="00FE5D64">
        <w:rPr>
          <w:rFonts w:ascii="Times" w:hAnsi="Times"/>
        </w:rPr>
        <w:t>(1)</w:t>
      </w:r>
      <w:r w:rsidRPr="00FE5D64">
        <w:rPr>
          <w:rFonts w:ascii="Times" w:hAnsi="Times"/>
        </w:rPr>
        <w:t>, 126–142.</w:t>
      </w:r>
    </w:p>
    <w:p w14:paraId="24C88180" w14:textId="77777777" w:rsidR="00E83258" w:rsidRPr="00FE5D64" w:rsidRDefault="00E83258" w:rsidP="00E83258">
      <w:pPr>
        <w:rPr>
          <w:rFonts w:ascii="Times" w:hAnsi="Times"/>
        </w:rPr>
      </w:pPr>
    </w:p>
    <w:p w14:paraId="27966FC3" w14:textId="77777777" w:rsidR="003148D5" w:rsidRPr="00FE5D64" w:rsidRDefault="003148D5" w:rsidP="00C82154">
      <w:pPr>
        <w:pStyle w:val="Bibliography"/>
        <w:rPr>
          <w:rFonts w:ascii="Times" w:hAnsi="Times"/>
        </w:rPr>
      </w:pPr>
      <w:r w:rsidRPr="00FE5D64">
        <w:rPr>
          <w:rFonts w:ascii="Times" w:hAnsi="Times"/>
        </w:rPr>
        <w:lastRenderedPageBreak/>
        <w:t>IDB, 2003. Good Jobs Wanted: Labor Markets in Latin America. Inter-American Development Bank, Washington, D.C.</w:t>
      </w:r>
    </w:p>
    <w:p w14:paraId="3B1CBEC0" w14:textId="77777777" w:rsidR="00E83258" w:rsidRPr="00FE5D64" w:rsidRDefault="00E83258" w:rsidP="00E83258">
      <w:pPr>
        <w:rPr>
          <w:rFonts w:ascii="Times" w:hAnsi="Times"/>
        </w:rPr>
      </w:pPr>
    </w:p>
    <w:p w14:paraId="514A508C" w14:textId="21F191BC" w:rsidR="003148D5" w:rsidRPr="00FE5D64" w:rsidRDefault="003148D5" w:rsidP="00C82154">
      <w:pPr>
        <w:pStyle w:val="Bibliography"/>
        <w:rPr>
          <w:rFonts w:ascii="Times" w:hAnsi="Times"/>
        </w:rPr>
      </w:pPr>
      <w:r w:rsidRPr="00FE5D64">
        <w:rPr>
          <w:rFonts w:ascii="Times" w:hAnsi="Times"/>
        </w:rPr>
        <w:t xml:space="preserve">Küpfer, D., Castilho, M., Dweck, E., </w:t>
      </w:r>
      <w:r w:rsidR="00192BFF" w:rsidRPr="00FE5D64">
        <w:rPr>
          <w:rFonts w:ascii="Times" w:hAnsi="Times"/>
        </w:rPr>
        <w:t xml:space="preserve">&amp; </w:t>
      </w:r>
      <w:r w:rsidRPr="00FE5D64">
        <w:rPr>
          <w:rFonts w:ascii="Times" w:hAnsi="Times"/>
        </w:rPr>
        <w:t>Nicoll, M., 2012. Diferentes parceiros, diferentes padrões: Comércio e mercado de trabalho do Brasil nos anos 2000. Comisión Económica para América Latina y el Caribe, Santiago, Chile.</w:t>
      </w:r>
    </w:p>
    <w:p w14:paraId="4B708E32" w14:textId="77777777" w:rsidR="00192BFF" w:rsidRPr="00FE5D64" w:rsidRDefault="00192BFF" w:rsidP="00192BFF">
      <w:pPr>
        <w:rPr>
          <w:rFonts w:ascii="Times" w:hAnsi="Times"/>
        </w:rPr>
      </w:pPr>
    </w:p>
    <w:p w14:paraId="2B00FA5B" w14:textId="70C6A92F" w:rsidR="003148D5" w:rsidRPr="00FE5D64" w:rsidRDefault="003148D5" w:rsidP="00C82154">
      <w:pPr>
        <w:pStyle w:val="Bibliography"/>
        <w:rPr>
          <w:rFonts w:ascii="Times" w:hAnsi="Times"/>
        </w:rPr>
      </w:pPr>
      <w:r w:rsidRPr="00FE5D64">
        <w:rPr>
          <w:rFonts w:ascii="Times" w:hAnsi="Times"/>
        </w:rPr>
        <w:t xml:space="preserve">Lin, N., 1999. Social Networks and Status Attainment. </w:t>
      </w:r>
      <w:r w:rsidR="0036098A" w:rsidRPr="00FE5D64">
        <w:rPr>
          <w:rFonts w:ascii="Times" w:hAnsi="Times"/>
        </w:rPr>
        <w:t>Annual Review of Sociology,</w:t>
      </w:r>
      <w:r w:rsidRPr="00FE5D64">
        <w:rPr>
          <w:rFonts w:ascii="Times" w:hAnsi="Times"/>
        </w:rPr>
        <w:t xml:space="preserve"> 25</w:t>
      </w:r>
      <w:r w:rsidR="0036098A" w:rsidRPr="00FE5D64">
        <w:rPr>
          <w:rFonts w:ascii="Times" w:hAnsi="Times"/>
        </w:rPr>
        <w:t>(1)</w:t>
      </w:r>
      <w:r w:rsidRPr="00FE5D64">
        <w:rPr>
          <w:rFonts w:ascii="Times" w:hAnsi="Times"/>
        </w:rPr>
        <w:t>, 467–487.</w:t>
      </w:r>
    </w:p>
    <w:p w14:paraId="67E01D9B" w14:textId="77777777" w:rsidR="00D13F0F" w:rsidRPr="00FE5D64" w:rsidRDefault="00D13F0F" w:rsidP="00D13F0F">
      <w:pPr>
        <w:rPr>
          <w:rFonts w:ascii="Times" w:hAnsi="Times"/>
        </w:rPr>
      </w:pPr>
    </w:p>
    <w:p w14:paraId="5F913353" w14:textId="5BB9C5C8" w:rsidR="003148D5" w:rsidRPr="00FE5D64" w:rsidRDefault="003148D5" w:rsidP="00C82154">
      <w:pPr>
        <w:pStyle w:val="Bibliography"/>
        <w:rPr>
          <w:rFonts w:ascii="Times" w:hAnsi="Times"/>
        </w:rPr>
      </w:pPr>
      <w:r w:rsidRPr="00FE5D64">
        <w:rPr>
          <w:rFonts w:ascii="Times" w:hAnsi="Times"/>
        </w:rPr>
        <w:t xml:space="preserve">Loureiro, P., Galrão Carneiro, F., Sachsida, A., 2004. Race and </w:t>
      </w:r>
      <w:r w:rsidR="00D13F0F" w:rsidRPr="00FE5D64">
        <w:rPr>
          <w:rFonts w:ascii="Times" w:hAnsi="Times"/>
        </w:rPr>
        <w:t>G</w:t>
      </w:r>
      <w:r w:rsidRPr="00FE5D64">
        <w:rPr>
          <w:rFonts w:ascii="Times" w:hAnsi="Times"/>
        </w:rPr>
        <w:t xml:space="preserve">ender </w:t>
      </w:r>
      <w:r w:rsidR="00D13F0F" w:rsidRPr="00FE5D64">
        <w:rPr>
          <w:rFonts w:ascii="Times" w:hAnsi="Times"/>
        </w:rPr>
        <w:t>D</w:t>
      </w:r>
      <w:r w:rsidRPr="00FE5D64">
        <w:rPr>
          <w:rFonts w:ascii="Times" w:hAnsi="Times"/>
        </w:rPr>
        <w:t xml:space="preserve">iscrimination in the </w:t>
      </w:r>
      <w:r w:rsidR="00D13F0F" w:rsidRPr="00FE5D64">
        <w:rPr>
          <w:rFonts w:ascii="Times" w:hAnsi="Times"/>
        </w:rPr>
        <w:t>L</w:t>
      </w:r>
      <w:r w:rsidRPr="00FE5D64">
        <w:rPr>
          <w:rFonts w:ascii="Times" w:hAnsi="Times"/>
        </w:rPr>
        <w:t xml:space="preserve">abor </w:t>
      </w:r>
      <w:r w:rsidR="00D13F0F" w:rsidRPr="00FE5D64">
        <w:rPr>
          <w:rFonts w:ascii="Times" w:hAnsi="Times"/>
        </w:rPr>
        <w:t>M</w:t>
      </w:r>
      <w:r w:rsidRPr="00FE5D64">
        <w:rPr>
          <w:rFonts w:ascii="Times" w:hAnsi="Times"/>
        </w:rPr>
        <w:t xml:space="preserve">arket: </w:t>
      </w:r>
      <w:r w:rsidR="00D13F0F" w:rsidRPr="00FE5D64">
        <w:rPr>
          <w:rFonts w:ascii="Times" w:hAnsi="Times"/>
        </w:rPr>
        <w:t>A</w:t>
      </w:r>
      <w:r w:rsidRPr="00FE5D64">
        <w:rPr>
          <w:rFonts w:ascii="Times" w:hAnsi="Times"/>
        </w:rPr>
        <w:t xml:space="preserve">n urban and rural sector analysis for Brazil. </w:t>
      </w:r>
      <w:r w:rsidR="00D13F0F" w:rsidRPr="00FE5D64">
        <w:rPr>
          <w:rFonts w:ascii="Times" w:hAnsi="Times"/>
        </w:rPr>
        <w:t>Journal of Economic Studies,</w:t>
      </w:r>
      <w:r w:rsidRPr="00FE5D64">
        <w:rPr>
          <w:rFonts w:ascii="Times" w:hAnsi="Times"/>
        </w:rPr>
        <w:t xml:space="preserve"> 31</w:t>
      </w:r>
      <w:r w:rsidR="00D13F0F" w:rsidRPr="00FE5D64">
        <w:rPr>
          <w:rFonts w:ascii="Times" w:hAnsi="Times"/>
        </w:rPr>
        <w:t>(2)</w:t>
      </w:r>
      <w:r w:rsidRPr="00FE5D64">
        <w:rPr>
          <w:rFonts w:ascii="Times" w:hAnsi="Times"/>
        </w:rPr>
        <w:t>, 129–143.</w:t>
      </w:r>
    </w:p>
    <w:p w14:paraId="4F7FCC98" w14:textId="77777777" w:rsidR="006B0D49" w:rsidRPr="00FE5D64" w:rsidRDefault="006B0D49" w:rsidP="006B0D49">
      <w:pPr>
        <w:rPr>
          <w:rFonts w:ascii="Times" w:hAnsi="Times"/>
        </w:rPr>
      </w:pPr>
    </w:p>
    <w:p w14:paraId="606ACED1" w14:textId="4F39C87F" w:rsidR="003148D5" w:rsidRPr="00FE5D64" w:rsidRDefault="003148D5" w:rsidP="00C82154">
      <w:pPr>
        <w:pStyle w:val="Bibliography"/>
        <w:rPr>
          <w:rFonts w:ascii="Times" w:hAnsi="Times"/>
        </w:rPr>
      </w:pPr>
      <w:r w:rsidRPr="00FE5D64">
        <w:rPr>
          <w:rFonts w:ascii="Times" w:hAnsi="Times"/>
        </w:rPr>
        <w:t>Lovell, P.A., 1994. Race, Gender, and Development in Brazil. Lat</w:t>
      </w:r>
      <w:r w:rsidR="006B0D49" w:rsidRPr="00FE5D64">
        <w:rPr>
          <w:rFonts w:ascii="Times" w:hAnsi="Times"/>
        </w:rPr>
        <w:t>in American Research Review,</w:t>
      </w:r>
      <w:r w:rsidRPr="00FE5D64">
        <w:rPr>
          <w:rFonts w:ascii="Times" w:hAnsi="Times"/>
        </w:rPr>
        <w:t xml:space="preserve"> 29</w:t>
      </w:r>
      <w:r w:rsidR="006B0D49" w:rsidRPr="00FE5D64">
        <w:rPr>
          <w:rFonts w:ascii="Times" w:hAnsi="Times"/>
        </w:rPr>
        <w:t>(3)</w:t>
      </w:r>
      <w:r w:rsidRPr="00FE5D64">
        <w:rPr>
          <w:rFonts w:ascii="Times" w:hAnsi="Times"/>
        </w:rPr>
        <w:t>, 7–35.</w:t>
      </w:r>
    </w:p>
    <w:p w14:paraId="76CD8C98" w14:textId="77777777" w:rsidR="006B0D49" w:rsidRPr="00FE5D64" w:rsidRDefault="006B0D49" w:rsidP="006B0D49">
      <w:pPr>
        <w:rPr>
          <w:rFonts w:ascii="Times" w:hAnsi="Times"/>
        </w:rPr>
      </w:pPr>
    </w:p>
    <w:p w14:paraId="7C8D15B1" w14:textId="5D8713E3" w:rsidR="003148D5" w:rsidRPr="00FE5D64" w:rsidRDefault="003148D5" w:rsidP="00C82154">
      <w:pPr>
        <w:pStyle w:val="Bibliography"/>
        <w:rPr>
          <w:rFonts w:ascii="Times" w:hAnsi="Times"/>
        </w:rPr>
      </w:pPr>
      <w:r w:rsidRPr="00FE5D64">
        <w:rPr>
          <w:rFonts w:ascii="Times" w:hAnsi="Times"/>
        </w:rPr>
        <w:t>Lovell, P.A., 2003. Race, Gender and Regional Labor Market Inequalities in Brazil</w:t>
      </w:r>
      <w:r w:rsidR="007B5328" w:rsidRPr="00FE5D64">
        <w:rPr>
          <w:rFonts w:ascii="Times" w:hAnsi="Times"/>
        </w:rPr>
        <w:t>. In</w:t>
      </w:r>
      <w:r w:rsidRPr="00FE5D64">
        <w:rPr>
          <w:rFonts w:ascii="Times" w:hAnsi="Times"/>
        </w:rPr>
        <w:t xml:space="preserve"> Darity, W.A., </w:t>
      </w:r>
      <w:r w:rsidR="007B5328" w:rsidRPr="00FE5D64">
        <w:rPr>
          <w:rFonts w:ascii="Times" w:hAnsi="Times"/>
        </w:rPr>
        <w:t xml:space="preserve">&amp; </w:t>
      </w:r>
      <w:r w:rsidRPr="00FE5D64">
        <w:rPr>
          <w:rFonts w:ascii="Times" w:hAnsi="Times"/>
        </w:rPr>
        <w:t>Deshpande, A. (Eds.), Boundaries of Clan and Color: Transnational Comparisons of Inter-Group Disparity</w:t>
      </w:r>
      <w:r w:rsidR="007B5328" w:rsidRPr="00FE5D64">
        <w:rPr>
          <w:rFonts w:ascii="Times" w:hAnsi="Times"/>
        </w:rPr>
        <w:t>, pp. 14–26</w:t>
      </w:r>
      <w:r w:rsidR="006C7C50" w:rsidRPr="00FE5D64">
        <w:rPr>
          <w:rFonts w:ascii="Times" w:hAnsi="Times"/>
        </w:rPr>
        <w:t>. Routledge, New York, NY.</w:t>
      </w:r>
    </w:p>
    <w:p w14:paraId="10074740" w14:textId="77777777" w:rsidR="00276AC0" w:rsidRPr="00FE5D64" w:rsidRDefault="00276AC0" w:rsidP="00276AC0">
      <w:pPr>
        <w:rPr>
          <w:rFonts w:ascii="Times" w:hAnsi="Times"/>
        </w:rPr>
      </w:pPr>
    </w:p>
    <w:p w14:paraId="4B862B79" w14:textId="0FDABCF6" w:rsidR="003148D5" w:rsidRPr="00FE5D64" w:rsidRDefault="003148D5" w:rsidP="00C82154">
      <w:pPr>
        <w:pStyle w:val="Bibliography"/>
        <w:rPr>
          <w:rFonts w:ascii="Times" w:hAnsi="Times"/>
        </w:rPr>
      </w:pPr>
      <w:r w:rsidRPr="00FE5D64">
        <w:rPr>
          <w:rFonts w:ascii="Times" w:hAnsi="Times"/>
        </w:rPr>
        <w:t xml:space="preserve">Lovell, P.A., 2006. Race, Gender, and Work in São Paulo, Brazil, 1960-2000. </w:t>
      </w:r>
      <w:r w:rsidR="00276AC0" w:rsidRPr="00FE5D64">
        <w:rPr>
          <w:rFonts w:ascii="Times" w:hAnsi="Times"/>
        </w:rPr>
        <w:t>Latin American Research Review,</w:t>
      </w:r>
      <w:r w:rsidRPr="00FE5D64">
        <w:rPr>
          <w:rFonts w:ascii="Times" w:hAnsi="Times"/>
        </w:rPr>
        <w:t xml:space="preserve"> 41</w:t>
      </w:r>
      <w:r w:rsidR="00276AC0" w:rsidRPr="00FE5D64">
        <w:rPr>
          <w:rFonts w:ascii="Times" w:hAnsi="Times"/>
        </w:rPr>
        <w:t>(3)</w:t>
      </w:r>
      <w:r w:rsidRPr="00FE5D64">
        <w:rPr>
          <w:rFonts w:ascii="Times" w:hAnsi="Times"/>
        </w:rPr>
        <w:t>, 63–87.</w:t>
      </w:r>
    </w:p>
    <w:p w14:paraId="0FE3F1F5" w14:textId="77777777" w:rsidR="00267DC4" w:rsidRPr="00FE5D64" w:rsidRDefault="00267DC4" w:rsidP="00267DC4">
      <w:pPr>
        <w:rPr>
          <w:rFonts w:ascii="Times" w:hAnsi="Times"/>
        </w:rPr>
      </w:pPr>
    </w:p>
    <w:p w14:paraId="753EAAAE" w14:textId="2401F75D" w:rsidR="003148D5" w:rsidRPr="00FE5D64" w:rsidRDefault="003148D5" w:rsidP="00C82154">
      <w:pPr>
        <w:pStyle w:val="Bibliography"/>
        <w:rPr>
          <w:rFonts w:ascii="Times" w:hAnsi="Times"/>
        </w:rPr>
      </w:pPr>
      <w:r w:rsidRPr="00FE5D64">
        <w:rPr>
          <w:rFonts w:ascii="Times" w:hAnsi="Times"/>
        </w:rPr>
        <w:t xml:space="preserve">Manacorda, M., Sanchez- Paramo, C., </w:t>
      </w:r>
      <w:r w:rsidR="00E63149" w:rsidRPr="00FE5D64">
        <w:rPr>
          <w:rFonts w:ascii="Times" w:hAnsi="Times"/>
        </w:rPr>
        <w:t xml:space="preserve">&amp; </w:t>
      </w:r>
      <w:r w:rsidRPr="00FE5D64">
        <w:rPr>
          <w:rFonts w:ascii="Times" w:hAnsi="Times"/>
        </w:rPr>
        <w:t xml:space="preserve">Schady, N., 2010. Changes in Returns to Education in Latin America: The Role of Demand and Supply of Skills. </w:t>
      </w:r>
      <w:r w:rsidR="00E63149" w:rsidRPr="00FE5D64">
        <w:rPr>
          <w:rFonts w:ascii="Times" w:hAnsi="Times"/>
        </w:rPr>
        <w:t>Industrial &amp; Labor Relations Review,</w:t>
      </w:r>
      <w:r w:rsidRPr="00FE5D64">
        <w:rPr>
          <w:rFonts w:ascii="Times" w:hAnsi="Times"/>
        </w:rPr>
        <w:t xml:space="preserve"> 63</w:t>
      </w:r>
      <w:r w:rsidR="00E63149" w:rsidRPr="00FE5D64">
        <w:rPr>
          <w:rFonts w:ascii="Times" w:hAnsi="Times"/>
        </w:rPr>
        <w:t>(2)</w:t>
      </w:r>
      <w:r w:rsidRPr="00FE5D64">
        <w:rPr>
          <w:rFonts w:ascii="Times" w:hAnsi="Times"/>
        </w:rPr>
        <w:t>, 307–326.</w:t>
      </w:r>
    </w:p>
    <w:p w14:paraId="34DB1668" w14:textId="77777777" w:rsidR="004B1CA2" w:rsidRPr="00FE5D64" w:rsidRDefault="004B1CA2" w:rsidP="004B1CA2">
      <w:pPr>
        <w:rPr>
          <w:rFonts w:ascii="Times" w:hAnsi="Times"/>
        </w:rPr>
      </w:pPr>
    </w:p>
    <w:p w14:paraId="0026BA5E" w14:textId="6C8EC047" w:rsidR="003148D5" w:rsidRPr="00FE5D64" w:rsidRDefault="003148D5" w:rsidP="00C82154">
      <w:pPr>
        <w:pStyle w:val="Bibliography"/>
        <w:rPr>
          <w:rFonts w:ascii="Times" w:hAnsi="Times"/>
        </w:rPr>
      </w:pPr>
      <w:r w:rsidRPr="00FE5D64">
        <w:rPr>
          <w:rFonts w:ascii="Times" w:hAnsi="Times"/>
        </w:rPr>
        <w:t xml:space="preserve">Marió, E.G., Woolcock, M., </w:t>
      </w:r>
      <w:r w:rsidR="004B1CA2" w:rsidRPr="00FE5D64">
        <w:rPr>
          <w:rFonts w:ascii="Times" w:hAnsi="Times"/>
        </w:rPr>
        <w:t xml:space="preserve">&amp; </w:t>
      </w:r>
      <w:r w:rsidRPr="00FE5D64">
        <w:rPr>
          <w:rFonts w:ascii="Times" w:hAnsi="Times"/>
        </w:rPr>
        <w:t>von Bulow, M., 2008. Assessing Social Exc</w:t>
      </w:r>
      <w:r w:rsidR="004B1CA2" w:rsidRPr="00FE5D64">
        <w:rPr>
          <w:rFonts w:ascii="Times" w:hAnsi="Times"/>
        </w:rPr>
        <w:t>lusion and Mobility in Brazil. In</w:t>
      </w:r>
      <w:r w:rsidRPr="00FE5D64">
        <w:rPr>
          <w:rFonts w:ascii="Times" w:hAnsi="Times"/>
        </w:rPr>
        <w:t xml:space="preserve"> Marió, E.G., </w:t>
      </w:r>
      <w:r w:rsidR="004B1CA2" w:rsidRPr="00FE5D64">
        <w:rPr>
          <w:rFonts w:ascii="Times" w:hAnsi="Times"/>
        </w:rPr>
        <w:t xml:space="preserve">&amp; </w:t>
      </w:r>
      <w:r w:rsidRPr="00FE5D64">
        <w:rPr>
          <w:rFonts w:ascii="Times" w:hAnsi="Times"/>
        </w:rPr>
        <w:t>Woolcock, M. (Eds.), Social Exclusion and Mobility in Brazil. IPEA/World Bank, Brasilia, Brazil.</w:t>
      </w:r>
    </w:p>
    <w:p w14:paraId="3B73522A" w14:textId="77777777" w:rsidR="004B1CA2" w:rsidRPr="00FE5D64" w:rsidRDefault="004B1CA2" w:rsidP="004B1CA2">
      <w:pPr>
        <w:rPr>
          <w:rFonts w:ascii="Times" w:hAnsi="Times"/>
        </w:rPr>
      </w:pPr>
    </w:p>
    <w:p w14:paraId="68C86404" w14:textId="21696884" w:rsidR="003148D5" w:rsidRPr="00FE5D64" w:rsidRDefault="003148D5" w:rsidP="00C82154">
      <w:pPr>
        <w:pStyle w:val="Bibliography"/>
        <w:rPr>
          <w:rFonts w:ascii="Times" w:hAnsi="Times"/>
        </w:rPr>
      </w:pPr>
      <w:r w:rsidRPr="00FE5D64">
        <w:rPr>
          <w:rFonts w:ascii="Times" w:hAnsi="Times"/>
        </w:rPr>
        <w:t xml:space="preserve">McMillan, M.S., </w:t>
      </w:r>
      <w:r w:rsidR="000D57E7" w:rsidRPr="00FE5D64">
        <w:rPr>
          <w:rFonts w:ascii="Times" w:hAnsi="Times"/>
        </w:rPr>
        <w:t xml:space="preserve">&amp; </w:t>
      </w:r>
      <w:r w:rsidRPr="00FE5D64">
        <w:rPr>
          <w:rFonts w:ascii="Times" w:hAnsi="Times"/>
        </w:rPr>
        <w:t>Rodrik, D., 2011. Globalization, Structural Change and Productivity Growth</w:t>
      </w:r>
      <w:r w:rsidR="000D57E7" w:rsidRPr="00FE5D64">
        <w:rPr>
          <w:rFonts w:ascii="Times" w:hAnsi="Times"/>
        </w:rPr>
        <w:t>. Working Paper No. 17143</w:t>
      </w:r>
      <w:r w:rsidRPr="00FE5D64">
        <w:rPr>
          <w:rFonts w:ascii="Times" w:hAnsi="Times"/>
        </w:rPr>
        <w:t>. National Bureau of Economic Research.</w:t>
      </w:r>
    </w:p>
    <w:p w14:paraId="63DB6392" w14:textId="77777777" w:rsidR="000D57E7" w:rsidRPr="00FE5D64" w:rsidRDefault="000D57E7" w:rsidP="000D57E7">
      <w:pPr>
        <w:rPr>
          <w:rFonts w:ascii="Times" w:hAnsi="Times"/>
        </w:rPr>
      </w:pPr>
    </w:p>
    <w:p w14:paraId="6AB1CC50" w14:textId="4EDE6FDC" w:rsidR="003148D5" w:rsidRPr="00FE5D64" w:rsidRDefault="003148D5" w:rsidP="00C82154">
      <w:pPr>
        <w:pStyle w:val="Bibliography"/>
        <w:rPr>
          <w:rFonts w:ascii="Times" w:hAnsi="Times"/>
        </w:rPr>
      </w:pPr>
      <w:r w:rsidRPr="00FE5D64">
        <w:rPr>
          <w:rFonts w:ascii="Times" w:hAnsi="Times"/>
        </w:rPr>
        <w:t>MDS, 2009. Ministério de Desenvolvimento Social e Combate à Fome: Principais resultados — Programa Bolsa Família</w:t>
      </w:r>
      <w:r w:rsidR="00AF6EC5" w:rsidRPr="00FE5D64">
        <w:rPr>
          <w:rFonts w:ascii="Times" w:hAnsi="Times"/>
        </w:rPr>
        <w:t>.</w:t>
      </w:r>
      <w:r w:rsidRPr="00FE5D64">
        <w:rPr>
          <w:rFonts w:ascii="Times" w:hAnsi="Times"/>
        </w:rPr>
        <w:t xml:space="preserve"> URL</w:t>
      </w:r>
      <w:r w:rsidR="003C6BAE" w:rsidRPr="00FE5D64">
        <w:rPr>
          <w:rFonts w:ascii="Times" w:hAnsi="Times"/>
        </w:rPr>
        <w:t>:</w:t>
      </w:r>
      <w:r w:rsidRPr="00FE5D64">
        <w:rPr>
          <w:rFonts w:ascii="Times" w:hAnsi="Times"/>
        </w:rPr>
        <w:t xml:space="preserve"> http://www.mds.gov.br/bolsafamilia/o_programa_bolsa_familia/principais-resultados</w:t>
      </w:r>
    </w:p>
    <w:p w14:paraId="56EF696C" w14:textId="77777777" w:rsidR="001D66BB" w:rsidRPr="00FE5D64" w:rsidRDefault="001D66BB" w:rsidP="001D66BB">
      <w:pPr>
        <w:rPr>
          <w:rFonts w:ascii="Times" w:hAnsi="Times"/>
        </w:rPr>
      </w:pPr>
    </w:p>
    <w:p w14:paraId="41F7FFA4" w14:textId="5F21E701" w:rsidR="003148D5" w:rsidRPr="00FE5D64" w:rsidRDefault="003148D5" w:rsidP="00C82154">
      <w:pPr>
        <w:pStyle w:val="Bibliography"/>
        <w:rPr>
          <w:rFonts w:ascii="Times" w:hAnsi="Times"/>
        </w:rPr>
      </w:pPr>
      <w:r w:rsidRPr="00FE5D64">
        <w:rPr>
          <w:rFonts w:ascii="Times" w:hAnsi="Times"/>
        </w:rPr>
        <w:t>MDS, 2013. Bolsa Família — Ministério do Desenvolvimento Social e Combate à Fome. URL</w:t>
      </w:r>
      <w:r w:rsidR="00B23DD3" w:rsidRPr="00FE5D64">
        <w:rPr>
          <w:rFonts w:ascii="Times" w:hAnsi="Times"/>
        </w:rPr>
        <w:t>:</w:t>
      </w:r>
      <w:r w:rsidRPr="00FE5D64">
        <w:rPr>
          <w:rFonts w:ascii="Times" w:hAnsi="Times"/>
        </w:rPr>
        <w:t xml:space="preserve"> http://www.mds.gov.br/bolsafamilia</w:t>
      </w:r>
    </w:p>
    <w:p w14:paraId="6217039A" w14:textId="0CAF45F9" w:rsidR="003148D5" w:rsidRPr="00FE5D64" w:rsidRDefault="003148D5" w:rsidP="00C82154">
      <w:pPr>
        <w:pStyle w:val="Bibliography"/>
        <w:rPr>
          <w:rFonts w:ascii="Times" w:hAnsi="Times"/>
        </w:rPr>
      </w:pPr>
      <w:r w:rsidRPr="00FE5D64">
        <w:rPr>
          <w:rFonts w:ascii="Times" w:hAnsi="Times"/>
        </w:rPr>
        <w:t xml:space="preserve">Medeiros, M., Britto, T., </w:t>
      </w:r>
      <w:r w:rsidR="00484435" w:rsidRPr="00FE5D64">
        <w:rPr>
          <w:rFonts w:ascii="Times" w:hAnsi="Times"/>
        </w:rPr>
        <w:t xml:space="preserve">&amp; </w:t>
      </w:r>
      <w:r w:rsidRPr="00FE5D64">
        <w:rPr>
          <w:rFonts w:ascii="Times" w:hAnsi="Times"/>
        </w:rPr>
        <w:t xml:space="preserve">Soares, F.V., </w:t>
      </w:r>
      <w:r w:rsidR="00484435" w:rsidRPr="00FE5D64">
        <w:rPr>
          <w:rFonts w:ascii="Times" w:hAnsi="Times"/>
        </w:rPr>
        <w:t>2008. Targeted Cash Transfer Pro</w:t>
      </w:r>
      <w:r w:rsidRPr="00FE5D64">
        <w:rPr>
          <w:rFonts w:ascii="Times" w:hAnsi="Times"/>
        </w:rPr>
        <w:t>grammes in Brazil: BPC and the Bolsa Família. International Policy Centre for Inclusive Growth, Brasilia, Brazil.</w:t>
      </w:r>
    </w:p>
    <w:p w14:paraId="277CBB71" w14:textId="77777777" w:rsidR="0025211A" w:rsidRPr="00FE5D64" w:rsidRDefault="0025211A" w:rsidP="0025211A">
      <w:pPr>
        <w:rPr>
          <w:rFonts w:ascii="Times" w:hAnsi="Times"/>
        </w:rPr>
      </w:pPr>
    </w:p>
    <w:p w14:paraId="27F220A9" w14:textId="06EE6D08" w:rsidR="003148D5" w:rsidRPr="00FE5D64" w:rsidRDefault="003148D5" w:rsidP="00C82154">
      <w:pPr>
        <w:pStyle w:val="Bibliography"/>
        <w:rPr>
          <w:rFonts w:ascii="Times" w:hAnsi="Times"/>
        </w:rPr>
      </w:pPr>
      <w:r w:rsidRPr="00FE5D64">
        <w:rPr>
          <w:rFonts w:ascii="Times" w:hAnsi="Times"/>
        </w:rPr>
        <w:lastRenderedPageBreak/>
        <w:t xml:space="preserve">Menezes-Filho, N., </w:t>
      </w:r>
      <w:r w:rsidR="00F91D35" w:rsidRPr="00FE5D64">
        <w:rPr>
          <w:rFonts w:ascii="Times" w:hAnsi="Times"/>
        </w:rPr>
        <w:t xml:space="preserve">&amp; </w:t>
      </w:r>
      <w:r w:rsidRPr="00FE5D64">
        <w:rPr>
          <w:rFonts w:ascii="Times" w:hAnsi="Times"/>
        </w:rPr>
        <w:t>Scorzafave, L., 2009. Employment and Inequality of Outcomes in Brazil</w:t>
      </w:r>
      <w:r w:rsidR="00F91D35" w:rsidRPr="00FE5D64">
        <w:rPr>
          <w:rFonts w:ascii="Times" w:hAnsi="Times"/>
        </w:rPr>
        <w:t>. Insper Working Paper</w:t>
      </w:r>
      <w:r w:rsidRPr="00FE5D64">
        <w:rPr>
          <w:rFonts w:ascii="Times" w:hAnsi="Times"/>
        </w:rPr>
        <w:t>. Insper Instituto de Ensino e Pesquisa, São Paulo, Brazil.</w:t>
      </w:r>
    </w:p>
    <w:p w14:paraId="0C967728" w14:textId="77777777" w:rsidR="009E24A8" w:rsidRPr="00FE5D64" w:rsidRDefault="009E24A8" w:rsidP="009E24A8">
      <w:pPr>
        <w:rPr>
          <w:rFonts w:ascii="Times" w:hAnsi="Times"/>
        </w:rPr>
      </w:pPr>
    </w:p>
    <w:p w14:paraId="0EDBB496" w14:textId="4CBC7F0C" w:rsidR="003148D5" w:rsidRPr="00FE5D64" w:rsidRDefault="003148D5" w:rsidP="00C82154">
      <w:pPr>
        <w:pStyle w:val="Bibliography"/>
        <w:rPr>
          <w:rFonts w:ascii="Times" w:hAnsi="Times"/>
        </w:rPr>
      </w:pPr>
      <w:r w:rsidRPr="00FE5D64">
        <w:rPr>
          <w:rFonts w:ascii="Times" w:hAnsi="Times"/>
        </w:rPr>
        <w:t>Mincer, J., 1958. Investment in Human Capital and Personal Income Distribution. J</w:t>
      </w:r>
      <w:r w:rsidR="009E24A8" w:rsidRPr="00FE5D64">
        <w:rPr>
          <w:rFonts w:ascii="Times" w:hAnsi="Times"/>
        </w:rPr>
        <w:t xml:space="preserve">ournal of Political </w:t>
      </w:r>
      <w:r w:rsidRPr="00FE5D64">
        <w:rPr>
          <w:rFonts w:ascii="Times" w:hAnsi="Times"/>
        </w:rPr>
        <w:t>Econ</w:t>
      </w:r>
      <w:r w:rsidR="009E24A8" w:rsidRPr="00FE5D64">
        <w:rPr>
          <w:rFonts w:ascii="Times" w:hAnsi="Times"/>
        </w:rPr>
        <w:t>omy,</w:t>
      </w:r>
      <w:r w:rsidRPr="00FE5D64">
        <w:rPr>
          <w:rFonts w:ascii="Times" w:hAnsi="Times"/>
        </w:rPr>
        <w:t xml:space="preserve"> 66</w:t>
      </w:r>
      <w:r w:rsidR="009E24A8" w:rsidRPr="00FE5D64">
        <w:rPr>
          <w:rFonts w:ascii="Times" w:hAnsi="Times"/>
        </w:rPr>
        <w:t>(4)</w:t>
      </w:r>
      <w:r w:rsidRPr="00FE5D64">
        <w:rPr>
          <w:rFonts w:ascii="Times" w:hAnsi="Times"/>
        </w:rPr>
        <w:t>, 281–302.</w:t>
      </w:r>
    </w:p>
    <w:p w14:paraId="7662DA81" w14:textId="77777777" w:rsidR="009E24A8" w:rsidRPr="00FE5D64" w:rsidRDefault="009E24A8" w:rsidP="009E24A8">
      <w:pPr>
        <w:rPr>
          <w:rFonts w:ascii="Times" w:hAnsi="Times"/>
        </w:rPr>
      </w:pPr>
    </w:p>
    <w:p w14:paraId="1DAB9305" w14:textId="77777777" w:rsidR="003148D5" w:rsidRPr="00FE5D64" w:rsidRDefault="003148D5" w:rsidP="00C82154">
      <w:pPr>
        <w:pStyle w:val="Bibliography"/>
        <w:rPr>
          <w:rFonts w:ascii="Times" w:hAnsi="Times"/>
        </w:rPr>
      </w:pPr>
      <w:r w:rsidRPr="00FE5D64">
        <w:rPr>
          <w:rFonts w:ascii="Times" w:hAnsi="Times"/>
        </w:rPr>
        <w:t>Molyneux, M., 2007. Change and Continuity in Social Protection in Latin America: Mothers at the Service of the State? United Nations Research Institute for Social Development, Geneva, Switzerland.</w:t>
      </w:r>
    </w:p>
    <w:p w14:paraId="0DCE5CD0" w14:textId="77777777" w:rsidR="00337735" w:rsidRPr="00FE5D64" w:rsidRDefault="00337735" w:rsidP="00337735">
      <w:pPr>
        <w:rPr>
          <w:rFonts w:ascii="Times" w:hAnsi="Times"/>
        </w:rPr>
      </w:pPr>
    </w:p>
    <w:p w14:paraId="5A33E6F4" w14:textId="51871C89" w:rsidR="003148D5" w:rsidRPr="00FE5D64" w:rsidRDefault="003148D5" w:rsidP="00C82154">
      <w:pPr>
        <w:pStyle w:val="Bibliography"/>
        <w:rPr>
          <w:rFonts w:ascii="Times" w:hAnsi="Times"/>
        </w:rPr>
      </w:pPr>
      <w:r w:rsidRPr="00FE5D64">
        <w:rPr>
          <w:rFonts w:ascii="Times" w:hAnsi="Times"/>
        </w:rPr>
        <w:t xml:space="preserve">Mouw, T., 2003. Social Capital and Finding a Job: Do Contacts Matter? </w:t>
      </w:r>
      <w:r w:rsidR="001D373F" w:rsidRPr="00FE5D64">
        <w:rPr>
          <w:rFonts w:ascii="Times" w:hAnsi="Times"/>
        </w:rPr>
        <w:t>American Sociological Review,</w:t>
      </w:r>
      <w:r w:rsidRPr="00FE5D64">
        <w:rPr>
          <w:rFonts w:ascii="Times" w:hAnsi="Times"/>
        </w:rPr>
        <w:t xml:space="preserve"> 68</w:t>
      </w:r>
      <w:r w:rsidR="001D373F" w:rsidRPr="00FE5D64">
        <w:rPr>
          <w:rFonts w:ascii="Times" w:hAnsi="Times"/>
        </w:rPr>
        <w:t>(6)</w:t>
      </w:r>
      <w:r w:rsidRPr="00FE5D64">
        <w:rPr>
          <w:rFonts w:ascii="Times" w:hAnsi="Times"/>
        </w:rPr>
        <w:t xml:space="preserve">, 868–898. </w:t>
      </w:r>
    </w:p>
    <w:p w14:paraId="475E9ED8" w14:textId="77777777" w:rsidR="001D373F" w:rsidRPr="00FE5D64" w:rsidRDefault="001D373F" w:rsidP="001D373F">
      <w:pPr>
        <w:rPr>
          <w:rFonts w:ascii="Times" w:hAnsi="Times"/>
        </w:rPr>
      </w:pPr>
    </w:p>
    <w:p w14:paraId="14300B11" w14:textId="099C5775" w:rsidR="003148D5" w:rsidRPr="00FE5D64" w:rsidRDefault="003148D5" w:rsidP="00C82154">
      <w:pPr>
        <w:pStyle w:val="Bibliography"/>
        <w:rPr>
          <w:rFonts w:ascii="Times" w:hAnsi="Times"/>
        </w:rPr>
      </w:pPr>
      <w:r w:rsidRPr="00FE5D64">
        <w:rPr>
          <w:rFonts w:ascii="Times" w:hAnsi="Times"/>
        </w:rPr>
        <w:t xml:space="preserve">Niño-Zarazúa, M., 2011. Mexico’s Progresa-Oportunidades and the </w:t>
      </w:r>
      <w:r w:rsidR="00CB0581" w:rsidRPr="00FE5D64">
        <w:rPr>
          <w:rFonts w:ascii="Times" w:hAnsi="Times"/>
        </w:rPr>
        <w:t>E</w:t>
      </w:r>
      <w:r w:rsidRPr="00FE5D64">
        <w:rPr>
          <w:rFonts w:ascii="Times" w:hAnsi="Times"/>
        </w:rPr>
        <w:t xml:space="preserve">mergence of </w:t>
      </w:r>
      <w:r w:rsidR="00CB0581" w:rsidRPr="00FE5D64">
        <w:rPr>
          <w:rFonts w:ascii="Times" w:hAnsi="Times"/>
        </w:rPr>
        <w:t>S</w:t>
      </w:r>
      <w:r w:rsidRPr="00FE5D64">
        <w:rPr>
          <w:rFonts w:ascii="Times" w:hAnsi="Times"/>
        </w:rPr>
        <w:t xml:space="preserve">ocial </w:t>
      </w:r>
      <w:r w:rsidR="00CB0581" w:rsidRPr="00FE5D64">
        <w:rPr>
          <w:rFonts w:ascii="Times" w:hAnsi="Times"/>
        </w:rPr>
        <w:t>A</w:t>
      </w:r>
      <w:r w:rsidRPr="00FE5D64">
        <w:rPr>
          <w:rFonts w:ascii="Times" w:hAnsi="Times"/>
        </w:rPr>
        <w:t>ssistance in Latin America</w:t>
      </w:r>
      <w:r w:rsidR="00CB0581" w:rsidRPr="00FE5D64">
        <w:rPr>
          <w:rFonts w:ascii="Times" w:hAnsi="Times"/>
        </w:rPr>
        <w:t>. MPRA Paper No. 29639</w:t>
      </w:r>
      <w:r w:rsidRPr="00FE5D64">
        <w:rPr>
          <w:rFonts w:ascii="Times" w:hAnsi="Times"/>
        </w:rPr>
        <w:t xml:space="preserve">. University Library of Munich, </w:t>
      </w:r>
      <w:r w:rsidR="007A47E1" w:rsidRPr="00FE5D64">
        <w:rPr>
          <w:rFonts w:ascii="Times" w:hAnsi="Times"/>
        </w:rPr>
        <w:t xml:space="preserve">Munich, </w:t>
      </w:r>
      <w:r w:rsidRPr="00FE5D64">
        <w:rPr>
          <w:rFonts w:ascii="Times" w:hAnsi="Times"/>
        </w:rPr>
        <w:t>Germany.</w:t>
      </w:r>
    </w:p>
    <w:p w14:paraId="34FA83BA" w14:textId="77777777" w:rsidR="007A47E1" w:rsidRPr="00FE5D64" w:rsidRDefault="007A47E1" w:rsidP="007A47E1">
      <w:pPr>
        <w:rPr>
          <w:rFonts w:ascii="Times" w:hAnsi="Times"/>
        </w:rPr>
      </w:pPr>
    </w:p>
    <w:p w14:paraId="12253849" w14:textId="4197C105" w:rsidR="003148D5" w:rsidRPr="00FE5D64" w:rsidRDefault="003148D5" w:rsidP="00C82154">
      <w:pPr>
        <w:pStyle w:val="Bibliography"/>
        <w:rPr>
          <w:rFonts w:ascii="Times" w:hAnsi="Times"/>
        </w:rPr>
      </w:pPr>
      <w:r w:rsidRPr="00FE5D64">
        <w:rPr>
          <w:rFonts w:ascii="Times" w:hAnsi="Times"/>
        </w:rPr>
        <w:t>OECD, 2010. Brazil: Encouraging Lessons from a Large Federal System.</w:t>
      </w:r>
      <w:r w:rsidR="009D65FA" w:rsidRPr="00FE5D64">
        <w:rPr>
          <w:rFonts w:ascii="Times" w:hAnsi="Times"/>
        </w:rPr>
        <w:t xml:space="preserve"> Organization for Economic Cooperation and Development.</w:t>
      </w:r>
    </w:p>
    <w:p w14:paraId="740A136A" w14:textId="77777777" w:rsidR="009D65FA" w:rsidRPr="00FE5D64" w:rsidRDefault="009D65FA" w:rsidP="009D65FA">
      <w:pPr>
        <w:rPr>
          <w:rFonts w:ascii="Times" w:hAnsi="Times"/>
        </w:rPr>
      </w:pPr>
    </w:p>
    <w:p w14:paraId="38ED0955" w14:textId="32F8B62D" w:rsidR="003148D5" w:rsidRPr="00FE5D64" w:rsidRDefault="003148D5" w:rsidP="00C82154">
      <w:pPr>
        <w:pStyle w:val="Bibliography"/>
        <w:rPr>
          <w:rFonts w:ascii="Times" w:hAnsi="Times"/>
        </w:rPr>
      </w:pPr>
      <w:r w:rsidRPr="00FE5D64">
        <w:rPr>
          <w:rFonts w:ascii="Times" w:hAnsi="Times"/>
        </w:rPr>
        <w:t>Perry, G., 2006. Poverty Reduction and Growth: Virtuous and Vicious Circles. World Bank Publications.</w:t>
      </w:r>
      <w:r w:rsidR="006D6397" w:rsidRPr="00FE5D64">
        <w:rPr>
          <w:rFonts w:ascii="Times" w:hAnsi="Times"/>
        </w:rPr>
        <w:t xml:space="preserve"> The World Bank, Washington, D.C.</w:t>
      </w:r>
    </w:p>
    <w:p w14:paraId="73919471" w14:textId="77777777" w:rsidR="006D6397" w:rsidRPr="00FE5D64" w:rsidRDefault="006D6397" w:rsidP="006D6397">
      <w:pPr>
        <w:rPr>
          <w:rFonts w:ascii="Times" w:hAnsi="Times"/>
        </w:rPr>
      </w:pPr>
    </w:p>
    <w:p w14:paraId="788BE049" w14:textId="36B7A8EB" w:rsidR="003148D5" w:rsidRPr="00FE5D64" w:rsidRDefault="003148D5" w:rsidP="00C82154">
      <w:pPr>
        <w:pStyle w:val="Bibliography"/>
        <w:rPr>
          <w:rFonts w:ascii="Times" w:hAnsi="Times"/>
        </w:rPr>
      </w:pPr>
      <w:r w:rsidRPr="00FE5D64">
        <w:rPr>
          <w:rFonts w:ascii="Times" w:hAnsi="Times"/>
        </w:rPr>
        <w:t xml:space="preserve">Phelps, E.S., 1972. The Statistical Theory of Racism and Sexism. </w:t>
      </w:r>
      <w:r w:rsidR="00D27736" w:rsidRPr="00FE5D64">
        <w:rPr>
          <w:rFonts w:ascii="Times" w:hAnsi="Times"/>
        </w:rPr>
        <w:t>American Economic Review,</w:t>
      </w:r>
      <w:r w:rsidRPr="00FE5D64">
        <w:rPr>
          <w:rFonts w:ascii="Times" w:hAnsi="Times"/>
        </w:rPr>
        <w:t xml:space="preserve"> 62</w:t>
      </w:r>
      <w:r w:rsidR="00D27736" w:rsidRPr="00FE5D64">
        <w:rPr>
          <w:rFonts w:ascii="Times" w:hAnsi="Times"/>
        </w:rPr>
        <w:t>(4)</w:t>
      </w:r>
      <w:r w:rsidRPr="00FE5D64">
        <w:rPr>
          <w:rFonts w:ascii="Times" w:hAnsi="Times"/>
        </w:rPr>
        <w:t>, 659–61.</w:t>
      </w:r>
    </w:p>
    <w:p w14:paraId="755ED2DF" w14:textId="77777777" w:rsidR="001A13DF" w:rsidRPr="00FE5D64" w:rsidRDefault="001A13DF" w:rsidP="001A13DF">
      <w:pPr>
        <w:rPr>
          <w:rFonts w:ascii="Times" w:hAnsi="Times"/>
        </w:rPr>
      </w:pPr>
    </w:p>
    <w:p w14:paraId="29284BA1" w14:textId="4C293724" w:rsidR="003148D5" w:rsidRPr="00FE5D64" w:rsidRDefault="003148D5" w:rsidP="00C82154">
      <w:pPr>
        <w:pStyle w:val="Bibliography"/>
        <w:rPr>
          <w:rFonts w:ascii="Times" w:hAnsi="Times"/>
        </w:rPr>
      </w:pPr>
      <w:r w:rsidRPr="00FE5D64">
        <w:rPr>
          <w:rFonts w:ascii="Times" w:hAnsi="Times"/>
        </w:rPr>
        <w:t>PREAL, 2009. Overcoming Inertia? A Report Card on Education in Brazil.</w:t>
      </w:r>
      <w:r w:rsidR="001A13DF" w:rsidRPr="00FE5D64">
        <w:rPr>
          <w:rFonts w:ascii="Times" w:hAnsi="Times"/>
        </w:rPr>
        <w:t xml:space="preserve"> Programa de Promoción de la Reforma Educativa en América Latina y el Caribe &amp; the Lehman Foundation.</w:t>
      </w:r>
    </w:p>
    <w:p w14:paraId="3D67A4C7" w14:textId="77777777" w:rsidR="001A13DF" w:rsidRPr="00FE5D64" w:rsidRDefault="001A13DF" w:rsidP="001A13DF">
      <w:pPr>
        <w:rPr>
          <w:rFonts w:ascii="Times" w:hAnsi="Times"/>
        </w:rPr>
      </w:pPr>
    </w:p>
    <w:p w14:paraId="09EA23C0" w14:textId="0DC84F78" w:rsidR="003148D5" w:rsidRPr="00FE5D64" w:rsidRDefault="003148D5" w:rsidP="00C82154">
      <w:pPr>
        <w:pStyle w:val="Bibliography"/>
        <w:rPr>
          <w:rFonts w:ascii="Times" w:hAnsi="Times"/>
        </w:rPr>
      </w:pPr>
      <w:r w:rsidRPr="00FE5D64">
        <w:rPr>
          <w:rFonts w:ascii="Times" w:hAnsi="Times"/>
        </w:rPr>
        <w:t xml:space="preserve">Rawlings, L.B., 2005. A New Approach to Social Assistance: Latin America’s Experience with Conditional Cash Transfer Programmes. </w:t>
      </w:r>
      <w:r w:rsidR="005510AA" w:rsidRPr="00FE5D64">
        <w:rPr>
          <w:rFonts w:ascii="Times" w:hAnsi="Times"/>
        </w:rPr>
        <w:t xml:space="preserve">International Social Security Review, </w:t>
      </w:r>
      <w:r w:rsidRPr="00FE5D64">
        <w:rPr>
          <w:rFonts w:ascii="Times" w:hAnsi="Times"/>
        </w:rPr>
        <w:t>58</w:t>
      </w:r>
      <w:r w:rsidR="005510AA" w:rsidRPr="00FE5D64">
        <w:rPr>
          <w:rFonts w:ascii="Times" w:hAnsi="Times"/>
        </w:rPr>
        <w:t>(2-3)</w:t>
      </w:r>
      <w:r w:rsidRPr="00FE5D64">
        <w:rPr>
          <w:rFonts w:ascii="Times" w:hAnsi="Times"/>
        </w:rPr>
        <w:t xml:space="preserve">, 133–161. </w:t>
      </w:r>
    </w:p>
    <w:p w14:paraId="589D6537" w14:textId="77777777" w:rsidR="008B214F" w:rsidRPr="00FE5D64" w:rsidRDefault="008B214F" w:rsidP="008B214F">
      <w:pPr>
        <w:rPr>
          <w:rFonts w:ascii="Times" w:hAnsi="Times"/>
        </w:rPr>
      </w:pPr>
    </w:p>
    <w:p w14:paraId="766A426E" w14:textId="2D84772B" w:rsidR="003148D5" w:rsidRPr="00FE5D64" w:rsidRDefault="003148D5" w:rsidP="00C82154">
      <w:pPr>
        <w:pStyle w:val="Bibliography"/>
        <w:rPr>
          <w:rFonts w:ascii="Times" w:hAnsi="Times"/>
        </w:rPr>
      </w:pPr>
      <w:r w:rsidRPr="00FE5D64">
        <w:rPr>
          <w:rFonts w:ascii="Times" w:hAnsi="Times"/>
        </w:rPr>
        <w:t xml:space="preserve">Rawlings, L.B., </w:t>
      </w:r>
      <w:r w:rsidR="00385CE9" w:rsidRPr="00FE5D64">
        <w:rPr>
          <w:rFonts w:ascii="Times" w:hAnsi="Times"/>
        </w:rPr>
        <w:t xml:space="preserve">&amp; </w:t>
      </w:r>
      <w:r w:rsidRPr="00FE5D64">
        <w:rPr>
          <w:rFonts w:ascii="Times" w:hAnsi="Times"/>
        </w:rPr>
        <w:t>Rubio, G.M., 2005. Evaluating the Impact of Conditional Cash Transfer Programs. World Bank Res</w:t>
      </w:r>
      <w:r w:rsidR="00385CE9" w:rsidRPr="00FE5D64">
        <w:rPr>
          <w:rFonts w:ascii="Times" w:hAnsi="Times"/>
        </w:rPr>
        <w:t>earch</w:t>
      </w:r>
      <w:r w:rsidRPr="00FE5D64">
        <w:rPr>
          <w:rFonts w:ascii="Times" w:hAnsi="Times"/>
        </w:rPr>
        <w:t xml:space="preserve"> Obs</w:t>
      </w:r>
      <w:r w:rsidR="00385CE9" w:rsidRPr="00FE5D64">
        <w:rPr>
          <w:rFonts w:ascii="Times" w:hAnsi="Times"/>
        </w:rPr>
        <w:t>erver,</w:t>
      </w:r>
      <w:r w:rsidRPr="00FE5D64">
        <w:rPr>
          <w:rFonts w:ascii="Times" w:hAnsi="Times"/>
        </w:rPr>
        <w:t xml:space="preserve"> 20</w:t>
      </w:r>
      <w:r w:rsidR="00385CE9" w:rsidRPr="00FE5D64">
        <w:rPr>
          <w:rFonts w:ascii="Times" w:hAnsi="Times"/>
        </w:rPr>
        <w:t>(1)</w:t>
      </w:r>
      <w:r w:rsidRPr="00FE5D64">
        <w:rPr>
          <w:rFonts w:ascii="Times" w:hAnsi="Times"/>
        </w:rPr>
        <w:t xml:space="preserve">, 29–55. </w:t>
      </w:r>
    </w:p>
    <w:p w14:paraId="4DDC887C" w14:textId="77777777" w:rsidR="00385CE9" w:rsidRPr="00FE5D64" w:rsidRDefault="00385CE9" w:rsidP="00385CE9">
      <w:pPr>
        <w:rPr>
          <w:rFonts w:ascii="Times" w:hAnsi="Times"/>
        </w:rPr>
      </w:pPr>
    </w:p>
    <w:p w14:paraId="65837350" w14:textId="7E2F8B7B" w:rsidR="003148D5" w:rsidRPr="00FE5D64" w:rsidRDefault="003148D5" w:rsidP="00C82154">
      <w:pPr>
        <w:pStyle w:val="Bibliography"/>
        <w:rPr>
          <w:rFonts w:ascii="Times" w:hAnsi="Times"/>
        </w:rPr>
      </w:pPr>
      <w:r w:rsidRPr="00FE5D64">
        <w:rPr>
          <w:rFonts w:ascii="Times" w:hAnsi="Times"/>
        </w:rPr>
        <w:t xml:space="preserve">Resende, A.C.C., </w:t>
      </w:r>
      <w:r w:rsidR="00D5382D" w:rsidRPr="00FE5D64">
        <w:rPr>
          <w:rFonts w:ascii="Times" w:hAnsi="Times"/>
        </w:rPr>
        <w:t xml:space="preserve">&amp; </w:t>
      </w:r>
      <w:r w:rsidRPr="00FE5D64">
        <w:rPr>
          <w:rFonts w:ascii="Times" w:hAnsi="Times"/>
        </w:rPr>
        <w:t xml:space="preserve">Oliveira, A.M.H.C. de, 2008. Avaliando resultados de um programa de transferência de renda: </w:t>
      </w:r>
      <w:r w:rsidR="00005061" w:rsidRPr="00FE5D64">
        <w:rPr>
          <w:rFonts w:ascii="Times" w:hAnsi="Times"/>
        </w:rPr>
        <w:t>O</w:t>
      </w:r>
      <w:r w:rsidRPr="00FE5D64">
        <w:rPr>
          <w:rFonts w:ascii="Times" w:hAnsi="Times"/>
        </w:rPr>
        <w:t xml:space="preserve"> impacto do Bolsa-Escola sobre os gastos </w:t>
      </w:r>
      <w:r w:rsidR="006D5A7D" w:rsidRPr="00FE5D64">
        <w:rPr>
          <w:rFonts w:ascii="Times" w:hAnsi="Times"/>
        </w:rPr>
        <w:t>das famílias brasileiras. Estudos</w:t>
      </w:r>
      <w:r w:rsidRPr="00FE5D64">
        <w:rPr>
          <w:rFonts w:ascii="Times" w:hAnsi="Times"/>
        </w:rPr>
        <w:t xml:space="preserve"> Econômicos São Paulo</w:t>
      </w:r>
      <w:r w:rsidR="009849A1" w:rsidRPr="00FE5D64">
        <w:rPr>
          <w:rFonts w:ascii="Times" w:hAnsi="Times"/>
        </w:rPr>
        <w:t>,</w:t>
      </w:r>
      <w:r w:rsidRPr="00FE5D64">
        <w:rPr>
          <w:rFonts w:ascii="Times" w:hAnsi="Times"/>
        </w:rPr>
        <w:t xml:space="preserve"> 38</w:t>
      </w:r>
      <w:r w:rsidR="009849A1" w:rsidRPr="00FE5D64">
        <w:rPr>
          <w:rFonts w:ascii="Times" w:hAnsi="Times"/>
        </w:rPr>
        <w:t>(2)</w:t>
      </w:r>
      <w:r w:rsidRPr="00FE5D64">
        <w:rPr>
          <w:rFonts w:ascii="Times" w:hAnsi="Times"/>
        </w:rPr>
        <w:t xml:space="preserve">, 235–265. </w:t>
      </w:r>
    </w:p>
    <w:p w14:paraId="7EEBBFEA" w14:textId="012FAB75" w:rsidR="003148D5" w:rsidRPr="00FE5D64" w:rsidRDefault="003148D5" w:rsidP="00C82154">
      <w:pPr>
        <w:pStyle w:val="Bibliography"/>
        <w:rPr>
          <w:rFonts w:ascii="Times" w:hAnsi="Times"/>
        </w:rPr>
      </w:pPr>
      <w:r w:rsidRPr="00FE5D64">
        <w:rPr>
          <w:rFonts w:ascii="Times" w:hAnsi="Times"/>
        </w:rPr>
        <w:t xml:space="preserve">Robeyns, I., 2006. Three models of education Rights, capabilities and human capital. Theory </w:t>
      </w:r>
      <w:r w:rsidR="00184E14" w:rsidRPr="00FE5D64">
        <w:rPr>
          <w:rFonts w:ascii="Times" w:hAnsi="Times"/>
        </w:rPr>
        <w:t xml:space="preserve">and Research in Education, </w:t>
      </w:r>
      <w:r w:rsidRPr="00FE5D64">
        <w:rPr>
          <w:rFonts w:ascii="Times" w:hAnsi="Times"/>
        </w:rPr>
        <w:t>4</w:t>
      </w:r>
      <w:r w:rsidR="00184E14" w:rsidRPr="00FE5D64">
        <w:rPr>
          <w:rFonts w:ascii="Times" w:hAnsi="Times"/>
        </w:rPr>
        <w:t>(1)</w:t>
      </w:r>
      <w:r w:rsidRPr="00FE5D64">
        <w:rPr>
          <w:rFonts w:ascii="Times" w:hAnsi="Times"/>
        </w:rPr>
        <w:t xml:space="preserve">, 69–84. </w:t>
      </w:r>
    </w:p>
    <w:p w14:paraId="67AEC97C" w14:textId="77777777" w:rsidR="00184E14" w:rsidRPr="00FE5D64" w:rsidRDefault="00184E14" w:rsidP="00184E14">
      <w:pPr>
        <w:rPr>
          <w:rFonts w:ascii="Times" w:hAnsi="Times"/>
        </w:rPr>
      </w:pPr>
    </w:p>
    <w:p w14:paraId="352E7DE0" w14:textId="65AAF96A" w:rsidR="003148D5" w:rsidRPr="00FE5D64" w:rsidRDefault="003148D5" w:rsidP="00C82154">
      <w:pPr>
        <w:pStyle w:val="Bibliography"/>
        <w:rPr>
          <w:rFonts w:ascii="Times" w:hAnsi="Times"/>
        </w:rPr>
      </w:pPr>
      <w:r w:rsidRPr="00FE5D64">
        <w:rPr>
          <w:rFonts w:ascii="Times" w:hAnsi="Times"/>
        </w:rPr>
        <w:t xml:space="preserve">Sabatini, F., 2009. Social capital as </w:t>
      </w:r>
      <w:r w:rsidR="00E20745" w:rsidRPr="00FE5D64">
        <w:rPr>
          <w:rFonts w:ascii="Times" w:hAnsi="Times"/>
        </w:rPr>
        <w:t>S</w:t>
      </w:r>
      <w:r w:rsidRPr="00FE5D64">
        <w:rPr>
          <w:rFonts w:ascii="Times" w:hAnsi="Times"/>
        </w:rPr>
        <w:t xml:space="preserve">ocial </w:t>
      </w:r>
      <w:r w:rsidR="00E20745" w:rsidRPr="00FE5D64">
        <w:rPr>
          <w:rFonts w:ascii="Times" w:hAnsi="Times"/>
        </w:rPr>
        <w:t>N</w:t>
      </w:r>
      <w:r w:rsidRPr="00FE5D64">
        <w:rPr>
          <w:rFonts w:ascii="Times" w:hAnsi="Times"/>
        </w:rPr>
        <w:t xml:space="preserve">etworks: A new framework for measurement and an empirical analysis of its determinants and consequences. </w:t>
      </w:r>
      <w:r w:rsidR="00E20745" w:rsidRPr="00FE5D64">
        <w:rPr>
          <w:rFonts w:ascii="Times" w:hAnsi="Times"/>
        </w:rPr>
        <w:t>Journal of Socio-Economics,</w:t>
      </w:r>
      <w:r w:rsidRPr="00FE5D64">
        <w:rPr>
          <w:rFonts w:ascii="Times" w:hAnsi="Times"/>
        </w:rPr>
        <w:t xml:space="preserve"> 38</w:t>
      </w:r>
      <w:r w:rsidR="00E20745" w:rsidRPr="00FE5D64">
        <w:rPr>
          <w:rFonts w:ascii="Times" w:hAnsi="Times"/>
        </w:rPr>
        <w:t>(3)</w:t>
      </w:r>
      <w:r w:rsidRPr="00FE5D64">
        <w:rPr>
          <w:rFonts w:ascii="Times" w:hAnsi="Times"/>
        </w:rPr>
        <w:t>, 429–442.</w:t>
      </w:r>
    </w:p>
    <w:p w14:paraId="7D510B82" w14:textId="77777777" w:rsidR="0095767D" w:rsidRPr="00FE5D64" w:rsidRDefault="0095767D" w:rsidP="0095767D">
      <w:pPr>
        <w:rPr>
          <w:rFonts w:ascii="Times" w:hAnsi="Times"/>
        </w:rPr>
      </w:pPr>
    </w:p>
    <w:p w14:paraId="539FDC9B" w14:textId="2DD9069E" w:rsidR="003148D5" w:rsidRPr="00FE5D64" w:rsidRDefault="003148D5" w:rsidP="00C82154">
      <w:pPr>
        <w:pStyle w:val="Bibliography"/>
        <w:rPr>
          <w:rFonts w:ascii="Times" w:hAnsi="Times"/>
        </w:rPr>
      </w:pPr>
      <w:r w:rsidRPr="00FE5D64">
        <w:rPr>
          <w:rFonts w:ascii="Times" w:hAnsi="Times"/>
        </w:rPr>
        <w:t>Saboia, A.,</w:t>
      </w:r>
      <w:r w:rsidR="0095767D" w:rsidRPr="00FE5D64">
        <w:rPr>
          <w:rFonts w:ascii="Times" w:hAnsi="Times"/>
        </w:rPr>
        <w:t xml:space="preserve"> &amp;</w:t>
      </w:r>
      <w:r w:rsidRPr="00FE5D64">
        <w:rPr>
          <w:rFonts w:ascii="Times" w:hAnsi="Times"/>
        </w:rPr>
        <w:t xml:space="preserve"> Saboia, J., 2009. Whites, Blacks, and Brown in the Labor Market in Brazil: A Study About Inequalities. </w:t>
      </w:r>
      <w:r w:rsidR="0095767D" w:rsidRPr="00FE5D64">
        <w:rPr>
          <w:rFonts w:ascii="Times" w:hAnsi="Times"/>
        </w:rPr>
        <w:t>Review of Black Political Economy,</w:t>
      </w:r>
      <w:r w:rsidRPr="00FE5D64">
        <w:rPr>
          <w:rFonts w:ascii="Times" w:hAnsi="Times"/>
        </w:rPr>
        <w:t xml:space="preserve"> 36</w:t>
      </w:r>
      <w:r w:rsidR="0095767D" w:rsidRPr="00FE5D64">
        <w:rPr>
          <w:rFonts w:ascii="Times" w:hAnsi="Times"/>
        </w:rPr>
        <w:t>(2)</w:t>
      </w:r>
      <w:r w:rsidRPr="00FE5D64">
        <w:rPr>
          <w:rFonts w:ascii="Times" w:hAnsi="Times"/>
        </w:rPr>
        <w:t>, 127–135.</w:t>
      </w:r>
    </w:p>
    <w:p w14:paraId="79851D7A" w14:textId="77777777" w:rsidR="000E31F3" w:rsidRPr="00FE5D64" w:rsidRDefault="000E31F3" w:rsidP="000E31F3">
      <w:pPr>
        <w:rPr>
          <w:rFonts w:ascii="Times" w:hAnsi="Times"/>
        </w:rPr>
      </w:pPr>
    </w:p>
    <w:p w14:paraId="36DF052B" w14:textId="747DEDB3" w:rsidR="003148D5" w:rsidRPr="00FE5D64" w:rsidRDefault="003148D5" w:rsidP="00C82154">
      <w:pPr>
        <w:pStyle w:val="Bibliography"/>
        <w:rPr>
          <w:rFonts w:ascii="Times" w:hAnsi="Times"/>
        </w:rPr>
      </w:pPr>
      <w:r w:rsidRPr="00FE5D64">
        <w:rPr>
          <w:rFonts w:ascii="Times" w:hAnsi="Times"/>
        </w:rPr>
        <w:t xml:space="preserve">Santarrosa, R.B., 2011. Impacto das </w:t>
      </w:r>
      <w:r w:rsidR="00C86A98" w:rsidRPr="00FE5D64">
        <w:rPr>
          <w:rFonts w:ascii="Times" w:hAnsi="Times"/>
        </w:rPr>
        <w:t>t</w:t>
      </w:r>
      <w:r w:rsidRPr="00FE5D64">
        <w:rPr>
          <w:rFonts w:ascii="Times" w:hAnsi="Times"/>
        </w:rPr>
        <w:t xml:space="preserve">ransferências </w:t>
      </w:r>
      <w:r w:rsidR="00C86A98" w:rsidRPr="00FE5D64">
        <w:rPr>
          <w:rFonts w:ascii="Times" w:hAnsi="Times"/>
        </w:rPr>
        <w:t>c</w:t>
      </w:r>
      <w:r w:rsidRPr="00FE5D64">
        <w:rPr>
          <w:rFonts w:ascii="Times" w:hAnsi="Times"/>
        </w:rPr>
        <w:t xml:space="preserve">ondicionadas de </w:t>
      </w:r>
      <w:r w:rsidR="00C86A98" w:rsidRPr="00FE5D64">
        <w:rPr>
          <w:rFonts w:ascii="Times" w:hAnsi="Times"/>
        </w:rPr>
        <w:t>r</w:t>
      </w:r>
      <w:r w:rsidRPr="00FE5D64">
        <w:rPr>
          <w:rFonts w:ascii="Times" w:hAnsi="Times"/>
        </w:rPr>
        <w:t xml:space="preserve">enda sobre a proficiência dos alunos do </w:t>
      </w:r>
      <w:r w:rsidR="00C86A98" w:rsidRPr="00FE5D64">
        <w:rPr>
          <w:rFonts w:ascii="Times" w:hAnsi="Times"/>
        </w:rPr>
        <w:t>e</w:t>
      </w:r>
      <w:r w:rsidRPr="00FE5D64">
        <w:rPr>
          <w:rFonts w:ascii="Times" w:hAnsi="Times"/>
        </w:rPr>
        <w:t xml:space="preserve">nsino </w:t>
      </w:r>
      <w:r w:rsidR="00C86A98" w:rsidRPr="00FE5D64">
        <w:rPr>
          <w:rFonts w:ascii="Times" w:hAnsi="Times"/>
        </w:rPr>
        <w:t>f</w:t>
      </w:r>
      <w:r w:rsidRPr="00FE5D64">
        <w:rPr>
          <w:rFonts w:ascii="Times" w:hAnsi="Times"/>
        </w:rPr>
        <w:t>undamental no Brasil</w:t>
      </w:r>
      <w:r w:rsidR="00C86A98" w:rsidRPr="00FE5D64">
        <w:rPr>
          <w:rFonts w:ascii="Times" w:hAnsi="Times"/>
        </w:rPr>
        <w:t>. Master’s Thesis</w:t>
      </w:r>
      <w:r w:rsidRPr="00FE5D64">
        <w:rPr>
          <w:rFonts w:ascii="Times" w:hAnsi="Times"/>
        </w:rPr>
        <w:t>. Fundação Getúlio Vargas, Escola de Economia de São Paulo, São Paulo, Brazil.</w:t>
      </w:r>
    </w:p>
    <w:p w14:paraId="1E14DDC5" w14:textId="77777777" w:rsidR="00C86A98" w:rsidRPr="00FE5D64" w:rsidRDefault="00C86A98" w:rsidP="00C86A98">
      <w:pPr>
        <w:rPr>
          <w:rFonts w:ascii="Times" w:hAnsi="Times"/>
        </w:rPr>
      </w:pPr>
    </w:p>
    <w:p w14:paraId="24D61AD0" w14:textId="496B0FCB" w:rsidR="003148D5" w:rsidRPr="00FE5D64" w:rsidRDefault="003148D5" w:rsidP="00C82154">
      <w:pPr>
        <w:pStyle w:val="Bibliography"/>
        <w:rPr>
          <w:rFonts w:ascii="Times" w:hAnsi="Times"/>
        </w:rPr>
      </w:pPr>
      <w:r w:rsidRPr="00FE5D64">
        <w:rPr>
          <w:rFonts w:ascii="Times" w:hAnsi="Times"/>
        </w:rPr>
        <w:t xml:space="preserve">Santos, L.M.P., 2007. Perfil Nutricional de Crianças Menores </w:t>
      </w:r>
      <w:r w:rsidR="00C94EAA" w:rsidRPr="00FE5D64">
        <w:rPr>
          <w:rFonts w:ascii="Times" w:hAnsi="Times"/>
        </w:rPr>
        <w:t>de Cinco Anos do Semi-Árido. In</w:t>
      </w:r>
      <w:r w:rsidRPr="00FE5D64">
        <w:rPr>
          <w:rFonts w:ascii="Times" w:hAnsi="Times"/>
        </w:rPr>
        <w:t xml:space="preserve"> Avaliação de Políticas </w:t>
      </w:r>
      <w:r w:rsidR="00C94EAA" w:rsidRPr="00FE5D64">
        <w:rPr>
          <w:rFonts w:ascii="Times" w:hAnsi="Times"/>
        </w:rPr>
        <w:t>e</w:t>
      </w:r>
      <w:r w:rsidRPr="00FE5D64">
        <w:rPr>
          <w:rFonts w:ascii="Times" w:hAnsi="Times"/>
        </w:rPr>
        <w:t xml:space="preserve"> Programas Do MDS-Resultados</w:t>
      </w:r>
      <w:r w:rsidR="00C94EAA" w:rsidRPr="00FE5D64">
        <w:rPr>
          <w:rFonts w:ascii="Times" w:hAnsi="Times"/>
        </w:rPr>
        <w:t>, pp. 347–382. MDS, Brasilia, Brazil.</w:t>
      </w:r>
    </w:p>
    <w:p w14:paraId="6F981F52" w14:textId="77777777" w:rsidR="004A1E6A" w:rsidRPr="00FE5D64" w:rsidRDefault="004A1E6A" w:rsidP="004A1E6A">
      <w:pPr>
        <w:rPr>
          <w:rFonts w:ascii="Times" w:hAnsi="Times"/>
        </w:rPr>
      </w:pPr>
    </w:p>
    <w:p w14:paraId="44CF6F62" w14:textId="1959613B" w:rsidR="003148D5" w:rsidRPr="00FE5D64" w:rsidRDefault="003148D5" w:rsidP="00C82154">
      <w:pPr>
        <w:pStyle w:val="Bibliography"/>
        <w:rPr>
          <w:rFonts w:ascii="Times" w:hAnsi="Times"/>
        </w:rPr>
      </w:pPr>
      <w:r w:rsidRPr="00FE5D64">
        <w:rPr>
          <w:rFonts w:ascii="Times" w:hAnsi="Times"/>
        </w:rPr>
        <w:t xml:space="preserve">Schady, N., </w:t>
      </w:r>
      <w:r w:rsidR="004A1E6A" w:rsidRPr="00FE5D64">
        <w:rPr>
          <w:rFonts w:ascii="Times" w:hAnsi="Times"/>
        </w:rPr>
        <w:t xml:space="preserve">&amp; </w:t>
      </w:r>
      <w:r w:rsidRPr="00FE5D64">
        <w:rPr>
          <w:rFonts w:ascii="Times" w:hAnsi="Times"/>
        </w:rPr>
        <w:t xml:space="preserve">Araujo, M., 2006. Cash Transfers, Conditions, School Enrollment, </w:t>
      </w:r>
      <w:r w:rsidR="00FE4AA6" w:rsidRPr="00FE5D64">
        <w:rPr>
          <w:rFonts w:ascii="Times" w:hAnsi="Times"/>
        </w:rPr>
        <w:t>a</w:t>
      </w:r>
      <w:r w:rsidRPr="00FE5D64">
        <w:rPr>
          <w:rFonts w:ascii="Times" w:hAnsi="Times"/>
        </w:rPr>
        <w:t>nd Child Work</w:t>
      </w:r>
      <w:r w:rsidRPr="00FE5D64">
        <w:rPr>
          <w:rFonts w:ascii="Times New Roman" w:hAnsi="Times New Roman" w:cs="Times New Roman"/>
        </w:rPr>
        <w:t> </w:t>
      </w:r>
      <w:r w:rsidRPr="00FE5D64">
        <w:rPr>
          <w:rFonts w:ascii="Times" w:hAnsi="Times"/>
        </w:rPr>
        <w:t xml:space="preserve">: Evidence From </w:t>
      </w:r>
      <w:r w:rsidR="00FE4AA6" w:rsidRPr="00FE5D64">
        <w:rPr>
          <w:rFonts w:ascii="Times" w:hAnsi="Times"/>
        </w:rPr>
        <w:t>a</w:t>
      </w:r>
      <w:r w:rsidRPr="00FE5D64">
        <w:rPr>
          <w:rFonts w:ascii="Times" w:hAnsi="Times"/>
        </w:rPr>
        <w:t xml:space="preserve"> Randomized Experiment </w:t>
      </w:r>
      <w:r w:rsidR="00FE4AA6" w:rsidRPr="00FE5D64">
        <w:rPr>
          <w:rFonts w:ascii="Times" w:hAnsi="Times"/>
        </w:rPr>
        <w:t>i</w:t>
      </w:r>
      <w:r w:rsidRPr="00FE5D64">
        <w:rPr>
          <w:rFonts w:ascii="Times" w:hAnsi="Times"/>
        </w:rPr>
        <w:t>n Ecuador</w:t>
      </w:r>
      <w:r w:rsidR="00FE4AA6" w:rsidRPr="00FE5D64">
        <w:rPr>
          <w:rFonts w:ascii="Times" w:hAnsi="Times"/>
        </w:rPr>
        <w:t>.</w:t>
      </w:r>
      <w:r w:rsidRPr="00FE5D64">
        <w:rPr>
          <w:rFonts w:ascii="Times" w:hAnsi="Times"/>
        </w:rPr>
        <w:t xml:space="preserve"> Policy Research</w:t>
      </w:r>
      <w:r w:rsidR="00FE4AA6" w:rsidRPr="00FE5D64">
        <w:rPr>
          <w:rFonts w:ascii="Times" w:hAnsi="Times"/>
        </w:rPr>
        <w:t xml:space="preserve"> Working Papers. The World Bank, Washington, D.C.</w:t>
      </w:r>
    </w:p>
    <w:p w14:paraId="5400D140" w14:textId="77777777" w:rsidR="005E4081" w:rsidRPr="00FE5D64" w:rsidRDefault="005E4081" w:rsidP="005E4081">
      <w:pPr>
        <w:rPr>
          <w:rFonts w:ascii="Times" w:hAnsi="Times"/>
        </w:rPr>
      </w:pPr>
    </w:p>
    <w:p w14:paraId="64F0E9ED" w14:textId="44689BF1" w:rsidR="003148D5" w:rsidRPr="00FE5D64" w:rsidRDefault="003148D5" w:rsidP="00C82154">
      <w:pPr>
        <w:pStyle w:val="Bibliography"/>
        <w:rPr>
          <w:rFonts w:ascii="Times" w:hAnsi="Times"/>
        </w:rPr>
      </w:pPr>
      <w:r w:rsidRPr="00FE5D64">
        <w:rPr>
          <w:rFonts w:ascii="Times" w:hAnsi="Times"/>
        </w:rPr>
        <w:t xml:space="preserve">Segall-Corrêa, A.M., Marín-León, L., Helito, H., Pérez-Escamilla, R., Santos, L.M.P., </w:t>
      </w:r>
      <w:r w:rsidR="005E4081" w:rsidRPr="00FE5D64">
        <w:rPr>
          <w:rFonts w:ascii="Times" w:hAnsi="Times"/>
        </w:rPr>
        <w:t xml:space="preserve">&amp; </w:t>
      </w:r>
      <w:r w:rsidRPr="00FE5D64">
        <w:rPr>
          <w:rFonts w:ascii="Times" w:hAnsi="Times"/>
        </w:rPr>
        <w:t>Sousa, R.P., 2008. Transferência de renda e segurança alimentar no Brasil</w:t>
      </w:r>
      <w:r w:rsidRPr="00FE5D64">
        <w:rPr>
          <w:rFonts w:ascii="Times New Roman" w:hAnsi="Times New Roman" w:cs="Times New Roman"/>
        </w:rPr>
        <w:t> </w:t>
      </w:r>
      <w:r w:rsidRPr="00FE5D64">
        <w:rPr>
          <w:rFonts w:ascii="Times" w:hAnsi="Times"/>
        </w:rPr>
        <w:t xml:space="preserve">: </w:t>
      </w:r>
      <w:r w:rsidR="005E4081" w:rsidRPr="00FE5D64">
        <w:rPr>
          <w:rFonts w:ascii="Times" w:hAnsi="Times"/>
        </w:rPr>
        <w:t>A</w:t>
      </w:r>
      <w:r w:rsidRPr="00FE5D64">
        <w:rPr>
          <w:rFonts w:ascii="Times" w:hAnsi="Times"/>
        </w:rPr>
        <w:t>nálise dos dados nacionais. URL</w:t>
      </w:r>
      <w:r w:rsidR="0057604B" w:rsidRPr="00FE5D64">
        <w:rPr>
          <w:rFonts w:ascii="Times" w:hAnsi="Times"/>
        </w:rPr>
        <w:t>:</w:t>
      </w:r>
      <w:r w:rsidRPr="00FE5D64">
        <w:rPr>
          <w:rFonts w:ascii="Times" w:hAnsi="Times"/>
        </w:rPr>
        <w:t xml:space="preserve"> http://repositorio.unb.br/handle/10482/12054 </w:t>
      </w:r>
    </w:p>
    <w:p w14:paraId="7C333933" w14:textId="77777777" w:rsidR="00097B16" w:rsidRPr="00FE5D64" w:rsidRDefault="00097B16" w:rsidP="00097B16">
      <w:pPr>
        <w:rPr>
          <w:rFonts w:ascii="Times" w:hAnsi="Times"/>
        </w:rPr>
      </w:pPr>
    </w:p>
    <w:p w14:paraId="094B1573" w14:textId="16841406" w:rsidR="003148D5" w:rsidRPr="00FE5D64" w:rsidRDefault="003148D5" w:rsidP="00C82154">
      <w:pPr>
        <w:pStyle w:val="Bibliography"/>
        <w:rPr>
          <w:rFonts w:ascii="Times" w:hAnsi="Times"/>
        </w:rPr>
      </w:pPr>
      <w:r w:rsidRPr="00FE5D64">
        <w:rPr>
          <w:rFonts w:ascii="Times" w:hAnsi="Times"/>
        </w:rPr>
        <w:t xml:space="preserve">Silveira Neto, R. da M., 2010. Impacto do Programa Bolsa Família sobre a </w:t>
      </w:r>
      <w:r w:rsidR="002553FB" w:rsidRPr="00FE5D64">
        <w:rPr>
          <w:rFonts w:ascii="Times" w:hAnsi="Times"/>
        </w:rPr>
        <w:t>f</w:t>
      </w:r>
      <w:r w:rsidRPr="00FE5D64">
        <w:rPr>
          <w:rFonts w:ascii="Times" w:hAnsi="Times"/>
        </w:rPr>
        <w:t xml:space="preserve">reqüência à </w:t>
      </w:r>
      <w:r w:rsidR="002553FB" w:rsidRPr="00FE5D64">
        <w:rPr>
          <w:rFonts w:ascii="Times" w:hAnsi="Times"/>
        </w:rPr>
        <w:t>e</w:t>
      </w:r>
      <w:r w:rsidRPr="00FE5D64">
        <w:rPr>
          <w:rFonts w:ascii="Times" w:hAnsi="Times"/>
        </w:rPr>
        <w:t xml:space="preserve">scola: Estimativas a </w:t>
      </w:r>
      <w:r w:rsidR="002553FB" w:rsidRPr="00FE5D64">
        <w:rPr>
          <w:rFonts w:ascii="Times" w:hAnsi="Times"/>
        </w:rPr>
        <w:t>p</w:t>
      </w:r>
      <w:r w:rsidRPr="00FE5D64">
        <w:rPr>
          <w:rFonts w:ascii="Times" w:hAnsi="Times"/>
        </w:rPr>
        <w:t xml:space="preserve">artir de </w:t>
      </w:r>
      <w:r w:rsidR="002553FB" w:rsidRPr="00FE5D64">
        <w:rPr>
          <w:rFonts w:ascii="Times" w:hAnsi="Times"/>
        </w:rPr>
        <w:t>i</w:t>
      </w:r>
      <w:r w:rsidRPr="00FE5D64">
        <w:rPr>
          <w:rFonts w:ascii="Times" w:hAnsi="Times"/>
        </w:rPr>
        <w:t>nformações da Pesquisa Nacional po</w:t>
      </w:r>
      <w:r w:rsidR="002553FB" w:rsidRPr="00FE5D64">
        <w:rPr>
          <w:rFonts w:ascii="Times" w:hAnsi="Times"/>
        </w:rPr>
        <w:t>r Amostra de Domicílio (PNAD). In</w:t>
      </w:r>
      <w:r w:rsidRPr="00FE5D64">
        <w:rPr>
          <w:rFonts w:ascii="Times" w:hAnsi="Times"/>
        </w:rPr>
        <w:t xml:space="preserve"> Abrahão de Castro, J., </w:t>
      </w:r>
      <w:r w:rsidR="002553FB" w:rsidRPr="00FE5D64">
        <w:rPr>
          <w:rFonts w:ascii="Times" w:hAnsi="Times"/>
        </w:rPr>
        <w:t xml:space="preserve">&amp; </w:t>
      </w:r>
      <w:r w:rsidRPr="00FE5D64">
        <w:rPr>
          <w:rFonts w:ascii="Times" w:hAnsi="Times"/>
        </w:rPr>
        <w:t xml:space="preserve">Modesto, L. (Eds.), Bolsa Família 2003-2010: Avanços </w:t>
      </w:r>
      <w:r w:rsidR="002553FB" w:rsidRPr="00FE5D64">
        <w:rPr>
          <w:rFonts w:ascii="Times" w:hAnsi="Times"/>
        </w:rPr>
        <w:t>e</w:t>
      </w:r>
      <w:r w:rsidRPr="00FE5D64">
        <w:rPr>
          <w:rFonts w:ascii="Times" w:hAnsi="Times"/>
        </w:rPr>
        <w:t xml:space="preserve"> Desafios. Instituto de Pesquisa Econômica Aplicada (IPEA), Brasilia, Brazil.</w:t>
      </w:r>
    </w:p>
    <w:p w14:paraId="2FD44789" w14:textId="77777777" w:rsidR="008F68EE" w:rsidRPr="00FE5D64" w:rsidRDefault="008F68EE" w:rsidP="008F68EE">
      <w:pPr>
        <w:rPr>
          <w:rFonts w:ascii="Times" w:hAnsi="Times"/>
        </w:rPr>
      </w:pPr>
    </w:p>
    <w:p w14:paraId="208282EB" w14:textId="099A54FC" w:rsidR="003148D5" w:rsidRPr="00FE5D64" w:rsidRDefault="003148D5" w:rsidP="00C82154">
      <w:pPr>
        <w:pStyle w:val="Bibliography"/>
        <w:rPr>
          <w:rFonts w:ascii="Times" w:hAnsi="Times"/>
        </w:rPr>
      </w:pPr>
      <w:r w:rsidRPr="00FE5D64">
        <w:rPr>
          <w:rFonts w:ascii="Times" w:hAnsi="Times"/>
        </w:rPr>
        <w:t xml:space="preserve">Skoufias, E., </w:t>
      </w:r>
      <w:r w:rsidR="008F68EE" w:rsidRPr="00FE5D64">
        <w:rPr>
          <w:rFonts w:ascii="Times" w:hAnsi="Times"/>
        </w:rPr>
        <w:t xml:space="preserve">&amp; </w:t>
      </w:r>
      <w:r w:rsidRPr="00FE5D64">
        <w:rPr>
          <w:rFonts w:ascii="Times" w:hAnsi="Times"/>
        </w:rPr>
        <w:t xml:space="preserve">Di Maro, V., 2008. Conditional Cash Transfers, Adult Work Incentives, and Poverty. </w:t>
      </w:r>
      <w:r w:rsidR="008F68EE" w:rsidRPr="00FE5D64">
        <w:rPr>
          <w:rFonts w:ascii="Times" w:hAnsi="Times"/>
        </w:rPr>
        <w:t>Journal of Development Studies,</w:t>
      </w:r>
      <w:r w:rsidRPr="00FE5D64">
        <w:rPr>
          <w:rFonts w:ascii="Times" w:hAnsi="Times"/>
        </w:rPr>
        <w:t xml:space="preserve"> 44</w:t>
      </w:r>
      <w:r w:rsidR="008F68EE" w:rsidRPr="00FE5D64">
        <w:rPr>
          <w:rFonts w:ascii="Times" w:hAnsi="Times"/>
        </w:rPr>
        <w:t>(7)</w:t>
      </w:r>
      <w:r w:rsidRPr="00FE5D64">
        <w:rPr>
          <w:rFonts w:ascii="Times" w:hAnsi="Times"/>
        </w:rPr>
        <w:t xml:space="preserve">, 935–960. </w:t>
      </w:r>
    </w:p>
    <w:p w14:paraId="00BB00CC" w14:textId="77777777" w:rsidR="00EA63D1" w:rsidRPr="00FE5D64" w:rsidRDefault="00EA63D1" w:rsidP="00EA63D1">
      <w:pPr>
        <w:rPr>
          <w:rFonts w:ascii="Times" w:hAnsi="Times"/>
        </w:rPr>
      </w:pPr>
    </w:p>
    <w:p w14:paraId="49E5364E" w14:textId="1AEB24B8" w:rsidR="003148D5" w:rsidRPr="00FE5D64" w:rsidRDefault="003148D5" w:rsidP="00C82154">
      <w:pPr>
        <w:pStyle w:val="Bibliography"/>
        <w:rPr>
          <w:rFonts w:ascii="Times" w:hAnsi="Times"/>
        </w:rPr>
      </w:pPr>
      <w:r w:rsidRPr="00FE5D64">
        <w:rPr>
          <w:rFonts w:ascii="Times" w:hAnsi="Times"/>
        </w:rPr>
        <w:t xml:space="preserve">Soares, F.V., Ribas, R.P., </w:t>
      </w:r>
      <w:r w:rsidR="00D667D3" w:rsidRPr="00FE5D64">
        <w:rPr>
          <w:rFonts w:ascii="Times" w:hAnsi="Times"/>
        </w:rPr>
        <w:t xml:space="preserve">&amp; </w:t>
      </w:r>
      <w:r w:rsidRPr="00FE5D64">
        <w:rPr>
          <w:rFonts w:ascii="Times" w:hAnsi="Times"/>
        </w:rPr>
        <w:t xml:space="preserve">Osório, R.G., 2010. Evaluating the Impact of Brazil’s Bolsa Família: Conditional Cash Transfers in Perspective. </w:t>
      </w:r>
      <w:r w:rsidR="00D667D3" w:rsidRPr="00FE5D64">
        <w:rPr>
          <w:rFonts w:ascii="Times" w:hAnsi="Times"/>
        </w:rPr>
        <w:t>Latin American Research Review,</w:t>
      </w:r>
      <w:r w:rsidRPr="00FE5D64">
        <w:rPr>
          <w:rFonts w:ascii="Times" w:hAnsi="Times"/>
        </w:rPr>
        <w:t xml:space="preserve"> 45</w:t>
      </w:r>
      <w:r w:rsidR="00D667D3" w:rsidRPr="00FE5D64">
        <w:rPr>
          <w:rFonts w:ascii="Times" w:hAnsi="Times"/>
        </w:rPr>
        <w:t>(2)</w:t>
      </w:r>
      <w:r w:rsidRPr="00FE5D64">
        <w:rPr>
          <w:rFonts w:ascii="Times" w:hAnsi="Times"/>
        </w:rPr>
        <w:t>, 173–190.</w:t>
      </w:r>
    </w:p>
    <w:p w14:paraId="123C0569" w14:textId="77777777" w:rsidR="002826D2" w:rsidRPr="00FE5D64" w:rsidRDefault="002826D2" w:rsidP="002826D2">
      <w:pPr>
        <w:rPr>
          <w:rFonts w:ascii="Times" w:hAnsi="Times"/>
        </w:rPr>
      </w:pPr>
    </w:p>
    <w:p w14:paraId="79612C5E" w14:textId="77777777" w:rsidR="003148D5" w:rsidRPr="00FE5D64" w:rsidRDefault="003148D5" w:rsidP="00C82154">
      <w:pPr>
        <w:pStyle w:val="Bibliography"/>
        <w:rPr>
          <w:rFonts w:ascii="Times" w:hAnsi="Times"/>
        </w:rPr>
      </w:pPr>
      <w:r w:rsidRPr="00FE5D64">
        <w:rPr>
          <w:rFonts w:ascii="Times" w:hAnsi="Times"/>
        </w:rPr>
        <w:t>Soares, S., 2012. Bolsa Família, its Design, its Impacts and Possibilities for the Future. International Policy Centre for Inclusive Growth, Brasilia, Brazil.</w:t>
      </w:r>
    </w:p>
    <w:p w14:paraId="23A84B0A" w14:textId="77777777" w:rsidR="002826D2" w:rsidRPr="00FE5D64" w:rsidRDefault="002826D2" w:rsidP="002826D2">
      <w:pPr>
        <w:rPr>
          <w:rFonts w:ascii="Times" w:hAnsi="Times"/>
        </w:rPr>
      </w:pPr>
    </w:p>
    <w:p w14:paraId="1FF010C8" w14:textId="2877C272" w:rsidR="003148D5" w:rsidRPr="00FE5D64" w:rsidRDefault="003148D5" w:rsidP="00C82154">
      <w:pPr>
        <w:pStyle w:val="Bibliography"/>
        <w:rPr>
          <w:rFonts w:ascii="Times" w:hAnsi="Times"/>
        </w:rPr>
      </w:pPr>
      <w:r w:rsidRPr="00FE5D64">
        <w:rPr>
          <w:rFonts w:ascii="Times" w:hAnsi="Times"/>
        </w:rPr>
        <w:t xml:space="preserve">Soares, S., Fontoura, N., </w:t>
      </w:r>
      <w:r w:rsidR="006E5365" w:rsidRPr="00FE5D64">
        <w:rPr>
          <w:rFonts w:ascii="Times" w:hAnsi="Times"/>
        </w:rPr>
        <w:t xml:space="preserve">&amp; </w:t>
      </w:r>
      <w:r w:rsidRPr="00FE5D64">
        <w:rPr>
          <w:rFonts w:ascii="Times" w:hAnsi="Times"/>
        </w:rPr>
        <w:t xml:space="preserve">Pinheiro, L., 2007. Tendências </w:t>
      </w:r>
      <w:r w:rsidR="006E5365" w:rsidRPr="00FE5D64">
        <w:rPr>
          <w:rFonts w:ascii="Times" w:hAnsi="Times"/>
        </w:rPr>
        <w:t>r</w:t>
      </w:r>
      <w:r w:rsidRPr="00FE5D64">
        <w:rPr>
          <w:rFonts w:ascii="Times" w:hAnsi="Times"/>
        </w:rPr>
        <w:t xml:space="preserve">ecentes na </w:t>
      </w:r>
      <w:r w:rsidR="006E5365" w:rsidRPr="00FE5D64">
        <w:rPr>
          <w:rFonts w:ascii="Times" w:hAnsi="Times"/>
        </w:rPr>
        <w:t>e</w:t>
      </w:r>
      <w:r w:rsidRPr="00FE5D64">
        <w:rPr>
          <w:rFonts w:ascii="Times" w:hAnsi="Times"/>
        </w:rPr>
        <w:t xml:space="preserve">scolaridade e no </w:t>
      </w:r>
      <w:r w:rsidR="006E5365" w:rsidRPr="00FE5D64">
        <w:rPr>
          <w:rFonts w:ascii="Times" w:hAnsi="Times"/>
        </w:rPr>
        <w:t>r</w:t>
      </w:r>
      <w:r w:rsidRPr="00FE5D64">
        <w:rPr>
          <w:rFonts w:ascii="Times" w:hAnsi="Times"/>
        </w:rPr>
        <w:t xml:space="preserve">endimento de </w:t>
      </w:r>
      <w:r w:rsidR="006E5365" w:rsidRPr="00FE5D64">
        <w:rPr>
          <w:rFonts w:ascii="Times" w:hAnsi="Times"/>
        </w:rPr>
        <w:t>n</w:t>
      </w:r>
      <w:r w:rsidRPr="00FE5D64">
        <w:rPr>
          <w:rFonts w:ascii="Times" w:hAnsi="Times"/>
        </w:rPr>
        <w:t xml:space="preserve">egros e de </w:t>
      </w:r>
      <w:r w:rsidR="006E5365" w:rsidRPr="00FE5D64">
        <w:rPr>
          <w:rFonts w:ascii="Times" w:hAnsi="Times"/>
        </w:rPr>
        <w:t>brancos. In</w:t>
      </w:r>
      <w:r w:rsidRPr="00FE5D64">
        <w:rPr>
          <w:rFonts w:ascii="Times" w:hAnsi="Times"/>
        </w:rPr>
        <w:t xml:space="preserve"> Desigualdade de </w:t>
      </w:r>
      <w:r w:rsidR="002E7745" w:rsidRPr="00FE5D64">
        <w:rPr>
          <w:rFonts w:ascii="Times" w:hAnsi="Times"/>
        </w:rPr>
        <w:t>r</w:t>
      </w:r>
      <w:r w:rsidRPr="00FE5D64">
        <w:rPr>
          <w:rFonts w:ascii="Times" w:hAnsi="Times"/>
        </w:rPr>
        <w:t xml:space="preserve">enda </w:t>
      </w:r>
      <w:r w:rsidR="002E7745" w:rsidRPr="00FE5D64">
        <w:rPr>
          <w:rFonts w:ascii="Times" w:hAnsi="Times"/>
        </w:rPr>
        <w:t>n</w:t>
      </w:r>
      <w:r w:rsidRPr="00FE5D64">
        <w:rPr>
          <w:rFonts w:ascii="Times" w:hAnsi="Times"/>
        </w:rPr>
        <w:t xml:space="preserve">o Brasil: Uma </w:t>
      </w:r>
      <w:r w:rsidR="002E7745" w:rsidRPr="00FE5D64">
        <w:rPr>
          <w:rFonts w:ascii="Times" w:hAnsi="Times"/>
        </w:rPr>
        <w:t>a</w:t>
      </w:r>
      <w:r w:rsidRPr="00FE5D64">
        <w:rPr>
          <w:rFonts w:ascii="Times" w:hAnsi="Times"/>
        </w:rPr>
        <w:t xml:space="preserve">nálise </w:t>
      </w:r>
      <w:r w:rsidR="002E7745" w:rsidRPr="00FE5D64">
        <w:rPr>
          <w:rFonts w:ascii="Times" w:hAnsi="Times"/>
        </w:rPr>
        <w:t>d</w:t>
      </w:r>
      <w:r w:rsidRPr="00FE5D64">
        <w:rPr>
          <w:rFonts w:ascii="Times" w:hAnsi="Times"/>
        </w:rPr>
        <w:t xml:space="preserve">a </w:t>
      </w:r>
      <w:r w:rsidR="002E7745" w:rsidRPr="00FE5D64">
        <w:rPr>
          <w:rFonts w:ascii="Times" w:hAnsi="Times"/>
        </w:rPr>
        <w:t>q</w:t>
      </w:r>
      <w:r w:rsidRPr="00FE5D64">
        <w:rPr>
          <w:rFonts w:ascii="Times" w:hAnsi="Times"/>
        </w:rPr>
        <w:t xml:space="preserve">ueda </w:t>
      </w:r>
      <w:r w:rsidR="002E7745" w:rsidRPr="00FE5D64">
        <w:rPr>
          <w:rFonts w:ascii="Times" w:hAnsi="Times"/>
        </w:rPr>
        <w:t>r</w:t>
      </w:r>
      <w:r w:rsidRPr="00FE5D64">
        <w:rPr>
          <w:rFonts w:ascii="Times" w:hAnsi="Times"/>
        </w:rPr>
        <w:t>ecente. Instituto de Pesquisa Econômica Aplicada (IPEA), Brasilia, Brazil.</w:t>
      </w:r>
    </w:p>
    <w:p w14:paraId="08F55AA2" w14:textId="77777777" w:rsidR="002C6680" w:rsidRPr="00FE5D64" w:rsidRDefault="002C6680" w:rsidP="00C82154">
      <w:pPr>
        <w:pStyle w:val="Bibliography"/>
        <w:rPr>
          <w:rFonts w:ascii="Times" w:hAnsi="Times"/>
        </w:rPr>
      </w:pPr>
    </w:p>
    <w:p w14:paraId="57C07B3B" w14:textId="4F9000B2" w:rsidR="003148D5" w:rsidRPr="00FE5D64" w:rsidRDefault="003148D5" w:rsidP="00C82154">
      <w:pPr>
        <w:pStyle w:val="Bibliography"/>
        <w:rPr>
          <w:rFonts w:ascii="Times" w:hAnsi="Times"/>
        </w:rPr>
      </w:pPr>
      <w:r w:rsidRPr="00FE5D64">
        <w:rPr>
          <w:rFonts w:ascii="Times" w:hAnsi="Times"/>
        </w:rPr>
        <w:t xml:space="preserve">Soares, S., </w:t>
      </w:r>
      <w:r w:rsidR="002C6680" w:rsidRPr="00FE5D64">
        <w:rPr>
          <w:rFonts w:ascii="Times" w:hAnsi="Times"/>
        </w:rPr>
        <w:t xml:space="preserve">&amp; </w:t>
      </w:r>
      <w:r w:rsidRPr="00FE5D64">
        <w:rPr>
          <w:rFonts w:ascii="Times" w:hAnsi="Times"/>
        </w:rPr>
        <w:t xml:space="preserve">Sátyro, N., 2009. O Programa Bolsa Família: Desenho </w:t>
      </w:r>
      <w:r w:rsidR="002C6680" w:rsidRPr="00FE5D64">
        <w:rPr>
          <w:rFonts w:ascii="Times" w:hAnsi="Times"/>
        </w:rPr>
        <w:t>i</w:t>
      </w:r>
      <w:r w:rsidRPr="00FE5D64">
        <w:rPr>
          <w:rFonts w:ascii="Times" w:hAnsi="Times"/>
        </w:rPr>
        <w:t xml:space="preserve">nstitucional, </w:t>
      </w:r>
      <w:r w:rsidR="002C6680" w:rsidRPr="00FE5D64">
        <w:rPr>
          <w:rFonts w:ascii="Times" w:hAnsi="Times"/>
        </w:rPr>
        <w:t>i</w:t>
      </w:r>
      <w:r w:rsidRPr="00FE5D64">
        <w:rPr>
          <w:rFonts w:ascii="Times" w:hAnsi="Times"/>
        </w:rPr>
        <w:t xml:space="preserve">mpactos e </w:t>
      </w:r>
      <w:r w:rsidR="002C6680" w:rsidRPr="00FE5D64">
        <w:rPr>
          <w:rFonts w:ascii="Times" w:hAnsi="Times"/>
        </w:rPr>
        <w:t>p</w:t>
      </w:r>
      <w:r w:rsidRPr="00FE5D64">
        <w:rPr>
          <w:rFonts w:ascii="Times" w:hAnsi="Times"/>
        </w:rPr>
        <w:t xml:space="preserve">ossibilidades </w:t>
      </w:r>
      <w:r w:rsidR="002C6680" w:rsidRPr="00FE5D64">
        <w:rPr>
          <w:rFonts w:ascii="Times" w:hAnsi="Times"/>
        </w:rPr>
        <w:t>f</w:t>
      </w:r>
      <w:r w:rsidRPr="00FE5D64">
        <w:rPr>
          <w:rFonts w:ascii="Times" w:hAnsi="Times"/>
        </w:rPr>
        <w:t>uturas. Instituto de Pesquisa Econômica Aplicada (IPEA), Brasilia, Brazil.</w:t>
      </w:r>
    </w:p>
    <w:p w14:paraId="62779C61" w14:textId="77777777" w:rsidR="002C6680" w:rsidRPr="00FE5D64" w:rsidRDefault="002C6680" w:rsidP="002C6680">
      <w:pPr>
        <w:rPr>
          <w:rFonts w:ascii="Times" w:hAnsi="Times"/>
        </w:rPr>
      </w:pPr>
    </w:p>
    <w:p w14:paraId="0E447794" w14:textId="7E7F6E89" w:rsidR="003148D5" w:rsidRPr="00FE5D64" w:rsidRDefault="003148D5" w:rsidP="00C82154">
      <w:pPr>
        <w:pStyle w:val="Bibliography"/>
        <w:rPr>
          <w:rFonts w:ascii="Times" w:hAnsi="Times"/>
        </w:rPr>
      </w:pPr>
      <w:r w:rsidRPr="00FE5D64">
        <w:rPr>
          <w:rFonts w:ascii="Times" w:hAnsi="Times"/>
        </w:rPr>
        <w:t xml:space="preserve">Tawil, S., Akkari, A., </w:t>
      </w:r>
      <w:r w:rsidR="00F5531C" w:rsidRPr="00FE5D64">
        <w:rPr>
          <w:rFonts w:ascii="Times" w:hAnsi="Times"/>
        </w:rPr>
        <w:t xml:space="preserve">&amp; </w:t>
      </w:r>
      <w:r w:rsidRPr="00FE5D64">
        <w:rPr>
          <w:rFonts w:ascii="Times" w:hAnsi="Times"/>
        </w:rPr>
        <w:t>Macedo, B., 2012. Beyond the Conceptual Maze: The Notion of Quality in Education</w:t>
      </w:r>
      <w:r w:rsidR="00F5531C" w:rsidRPr="00FE5D64">
        <w:rPr>
          <w:rFonts w:ascii="Times" w:hAnsi="Times"/>
        </w:rPr>
        <w:t>. Occasional Paper</w:t>
      </w:r>
      <w:r w:rsidRPr="00FE5D64">
        <w:rPr>
          <w:rFonts w:ascii="Times" w:hAnsi="Times"/>
        </w:rPr>
        <w:t>. UNESCO.</w:t>
      </w:r>
    </w:p>
    <w:p w14:paraId="49EDC513" w14:textId="77777777" w:rsidR="00AF6FC3" w:rsidRPr="00FE5D64" w:rsidRDefault="00AF6FC3" w:rsidP="00AF6FC3">
      <w:pPr>
        <w:rPr>
          <w:rFonts w:ascii="Times" w:hAnsi="Times"/>
        </w:rPr>
      </w:pPr>
    </w:p>
    <w:p w14:paraId="73AC26E1" w14:textId="055E3C6D" w:rsidR="003148D5" w:rsidRPr="00FE5D64" w:rsidRDefault="003148D5" w:rsidP="00C82154">
      <w:pPr>
        <w:pStyle w:val="Bibliography"/>
        <w:rPr>
          <w:rFonts w:ascii="Times" w:hAnsi="Times"/>
        </w:rPr>
      </w:pPr>
      <w:r w:rsidRPr="00FE5D64">
        <w:rPr>
          <w:rFonts w:ascii="Times" w:hAnsi="Times"/>
        </w:rPr>
        <w:lastRenderedPageBreak/>
        <w:t xml:space="preserve">Tikly, L., </w:t>
      </w:r>
      <w:r w:rsidR="00AF6FC3" w:rsidRPr="00FE5D64">
        <w:rPr>
          <w:rFonts w:ascii="Times" w:hAnsi="Times"/>
        </w:rPr>
        <w:t xml:space="preserve">&amp; </w:t>
      </w:r>
      <w:r w:rsidRPr="00FE5D64">
        <w:rPr>
          <w:rFonts w:ascii="Times" w:hAnsi="Times"/>
        </w:rPr>
        <w:t>Barrett, A., 2007. Education Quality - Research Priorities an</w:t>
      </w:r>
      <w:r w:rsidR="00AF6FC3" w:rsidRPr="00FE5D64">
        <w:rPr>
          <w:rFonts w:ascii="Times" w:hAnsi="Times"/>
        </w:rPr>
        <w:t>d Approaches in the Global Era. EdQual Working Paper No. 10</w:t>
      </w:r>
      <w:r w:rsidRPr="00FE5D64">
        <w:rPr>
          <w:rFonts w:ascii="Times" w:hAnsi="Times"/>
        </w:rPr>
        <w:t>. University of Bristol, Bristol, UK.</w:t>
      </w:r>
    </w:p>
    <w:p w14:paraId="0B40D647" w14:textId="77777777" w:rsidR="00AF6FC3" w:rsidRPr="00FE5D64" w:rsidRDefault="00AF6FC3" w:rsidP="00AF6FC3">
      <w:pPr>
        <w:rPr>
          <w:rFonts w:ascii="Times" w:hAnsi="Times"/>
        </w:rPr>
      </w:pPr>
    </w:p>
    <w:p w14:paraId="2E5C75D5" w14:textId="77777777" w:rsidR="003148D5" w:rsidRPr="00FE5D64" w:rsidRDefault="003148D5" w:rsidP="00C82154">
      <w:pPr>
        <w:pStyle w:val="Bibliography"/>
        <w:rPr>
          <w:rFonts w:ascii="Times" w:hAnsi="Times"/>
        </w:rPr>
      </w:pPr>
      <w:r w:rsidRPr="00FE5D64">
        <w:rPr>
          <w:rFonts w:ascii="Times" w:hAnsi="Times"/>
        </w:rPr>
        <w:t>UNESCO, 1990. World Declaration on Education For All: Meeting Basic Learning Needs.</w:t>
      </w:r>
    </w:p>
    <w:p w14:paraId="11295A2D" w14:textId="77777777" w:rsidR="005543E9" w:rsidRPr="00FE5D64" w:rsidRDefault="005543E9" w:rsidP="005543E9">
      <w:pPr>
        <w:rPr>
          <w:rFonts w:ascii="Times" w:hAnsi="Times"/>
        </w:rPr>
      </w:pPr>
    </w:p>
    <w:p w14:paraId="2C213C07" w14:textId="77777777" w:rsidR="003148D5" w:rsidRPr="00FE5D64" w:rsidRDefault="003148D5" w:rsidP="00C82154">
      <w:pPr>
        <w:pStyle w:val="Bibliography"/>
        <w:rPr>
          <w:rFonts w:ascii="Times" w:hAnsi="Times"/>
        </w:rPr>
      </w:pPr>
      <w:r w:rsidRPr="00FE5D64">
        <w:rPr>
          <w:rFonts w:ascii="Times" w:hAnsi="Times"/>
        </w:rPr>
        <w:t>UNESCO, 2000. Dakar Framework for Action.</w:t>
      </w:r>
    </w:p>
    <w:p w14:paraId="7A752971" w14:textId="77777777" w:rsidR="005543E9" w:rsidRPr="00FE5D64" w:rsidRDefault="005543E9" w:rsidP="005543E9">
      <w:pPr>
        <w:rPr>
          <w:rFonts w:ascii="Times" w:hAnsi="Times"/>
        </w:rPr>
      </w:pPr>
    </w:p>
    <w:p w14:paraId="1208B59B" w14:textId="31706F70" w:rsidR="003148D5" w:rsidRPr="00FE5D64" w:rsidRDefault="003148D5" w:rsidP="00C82154">
      <w:pPr>
        <w:pStyle w:val="Bibliography"/>
        <w:rPr>
          <w:rFonts w:ascii="Times" w:hAnsi="Times"/>
        </w:rPr>
      </w:pPr>
      <w:r w:rsidRPr="00FE5D64">
        <w:rPr>
          <w:rFonts w:ascii="Times" w:hAnsi="Times"/>
        </w:rPr>
        <w:t xml:space="preserve">Valencia Lomelí, E., 2008. Conditional Cash Transfers as Social Policy in Latin America: An Assessment of their Contributions and Limitations. </w:t>
      </w:r>
      <w:r w:rsidR="00BA46A8" w:rsidRPr="00FE5D64">
        <w:rPr>
          <w:rFonts w:ascii="Times" w:hAnsi="Times"/>
        </w:rPr>
        <w:t>Annual Review of Sociology,</w:t>
      </w:r>
      <w:r w:rsidRPr="00FE5D64">
        <w:rPr>
          <w:rFonts w:ascii="Times" w:hAnsi="Times"/>
        </w:rPr>
        <w:t xml:space="preserve"> 34</w:t>
      </w:r>
      <w:r w:rsidR="00BA46A8" w:rsidRPr="00FE5D64">
        <w:rPr>
          <w:rFonts w:ascii="Times" w:hAnsi="Times"/>
        </w:rPr>
        <w:t>(1)</w:t>
      </w:r>
      <w:r w:rsidRPr="00FE5D64">
        <w:rPr>
          <w:rFonts w:ascii="Times" w:hAnsi="Times"/>
        </w:rPr>
        <w:t xml:space="preserve">, 475–499. </w:t>
      </w:r>
    </w:p>
    <w:p w14:paraId="27FF6B02" w14:textId="77777777" w:rsidR="00BA46A8" w:rsidRPr="00FE5D64" w:rsidRDefault="00BA46A8" w:rsidP="00BA46A8">
      <w:pPr>
        <w:rPr>
          <w:rFonts w:ascii="Times" w:hAnsi="Times"/>
        </w:rPr>
      </w:pPr>
    </w:p>
    <w:p w14:paraId="732BC5B6" w14:textId="7DACBEE9" w:rsidR="003148D5" w:rsidRPr="00FE5D64" w:rsidRDefault="003148D5" w:rsidP="00C82154">
      <w:pPr>
        <w:pStyle w:val="Bibliography"/>
        <w:rPr>
          <w:rFonts w:ascii="Times" w:hAnsi="Times"/>
        </w:rPr>
      </w:pPr>
      <w:r w:rsidRPr="00FE5D64">
        <w:rPr>
          <w:rFonts w:ascii="Times" w:hAnsi="Times"/>
        </w:rPr>
        <w:t>World Bank, 2001. Brazil: An Assessment of the Bolsa Escola Program.</w:t>
      </w:r>
      <w:r w:rsidR="00BA46A8" w:rsidRPr="00FE5D64">
        <w:rPr>
          <w:rFonts w:ascii="Times" w:hAnsi="Times"/>
        </w:rPr>
        <w:t xml:space="preserve"> The World Bank, Washington, D.C.</w:t>
      </w:r>
    </w:p>
    <w:p w14:paraId="416FEB90" w14:textId="77777777" w:rsidR="00BA46A8" w:rsidRPr="00FE5D64" w:rsidRDefault="00BA46A8" w:rsidP="00BA46A8">
      <w:pPr>
        <w:rPr>
          <w:rFonts w:ascii="Times" w:hAnsi="Times"/>
        </w:rPr>
      </w:pPr>
    </w:p>
    <w:p w14:paraId="714CBF1D" w14:textId="0BE5F5B6" w:rsidR="003148D5" w:rsidRPr="00FE5D64" w:rsidRDefault="003148D5" w:rsidP="00C82154">
      <w:pPr>
        <w:pStyle w:val="Bibliography"/>
        <w:rPr>
          <w:rFonts w:ascii="Times" w:hAnsi="Times"/>
        </w:rPr>
      </w:pPr>
      <w:r w:rsidRPr="00FE5D64">
        <w:rPr>
          <w:rFonts w:ascii="Times" w:hAnsi="Times"/>
        </w:rPr>
        <w:t xml:space="preserve">Zepeda, E., Alarcon, D., Soares, F.V., </w:t>
      </w:r>
      <w:r w:rsidR="005435F2" w:rsidRPr="00FE5D64">
        <w:rPr>
          <w:rFonts w:ascii="Times" w:hAnsi="Times"/>
        </w:rPr>
        <w:t xml:space="preserve">&amp; </w:t>
      </w:r>
      <w:r w:rsidRPr="00FE5D64">
        <w:rPr>
          <w:rFonts w:ascii="Times" w:hAnsi="Times"/>
        </w:rPr>
        <w:t xml:space="preserve">Osório, R.G., 2009. Changes in </w:t>
      </w:r>
      <w:r w:rsidR="005435F2" w:rsidRPr="00FE5D64">
        <w:rPr>
          <w:rFonts w:ascii="Times" w:hAnsi="Times"/>
        </w:rPr>
        <w:t>E</w:t>
      </w:r>
      <w:r w:rsidRPr="00FE5D64">
        <w:rPr>
          <w:rFonts w:ascii="Times" w:hAnsi="Times"/>
        </w:rPr>
        <w:t>arnings in Brazil, Chile and Mexico: Disentangling the forces behind pro-poor change in labour markets</w:t>
      </w:r>
      <w:r w:rsidR="005435F2" w:rsidRPr="00FE5D64">
        <w:rPr>
          <w:rFonts w:ascii="Times" w:hAnsi="Times"/>
        </w:rPr>
        <w:t>.</w:t>
      </w:r>
      <w:r w:rsidRPr="00FE5D64">
        <w:rPr>
          <w:rFonts w:ascii="Times" w:hAnsi="Times"/>
        </w:rPr>
        <w:t xml:space="preserve"> Working Paper</w:t>
      </w:r>
      <w:r w:rsidR="001E6F83" w:rsidRPr="00FE5D64">
        <w:rPr>
          <w:rFonts w:ascii="Times" w:hAnsi="Times"/>
        </w:rPr>
        <w:t xml:space="preserve"> No. 51</w:t>
      </w:r>
      <w:r w:rsidR="005435F2" w:rsidRPr="00FE5D64">
        <w:rPr>
          <w:rFonts w:ascii="Times" w:hAnsi="Times"/>
        </w:rPr>
        <w:t>.</w:t>
      </w:r>
      <w:r w:rsidRPr="00FE5D64">
        <w:rPr>
          <w:rFonts w:ascii="Times" w:hAnsi="Times"/>
        </w:rPr>
        <w:t xml:space="preserve"> International Policy Centre for Inclusive Growth</w:t>
      </w:r>
      <w:r w:rsidR="00D41362" w:rsidRPr="00FE5D64">
        <w:rPr>
          <w:rFonts w:ascii="Times" w:hAnsi="Times"/>
        </w:rPr>
        <w:t>, Brasilia, Brazil</w:t>
      </w:r>
      <w:r w:rsidRPr="00FE5D64">
        <w:rPr>
          <w:rFonts w:ascii="Times" w:hAnsi="Times"/>
        </w:rPr>
        <w:t>.</w:t>
      </w:r>
    </w:p>
    <w:p w14:paraId="7EACD7F4" w14:textId="752A7B05" w:rsidR="006C4539" w:rsidRPr="00442B23" w:rsidRDefault="009A0591" w:rsidP="00442B23">
      <w:pPr>
        <w:spacing w:line="276" w:lineRule="auto"/>
        <w:rPr>
          <w:rFonts w:ascii="Times" w:hAnsi="Times" w:cs="Times New Roman"/>
        </w:rPr>
      </w:pPr>
      <w:r w:rsidRPr="00FE5D64">
        <w:rPr>
          <w:rFonts w:ascii="Times" w:hAnsi="Times" w:cs="Times New Roman"/>
        </w:rPr>
        <w:fldChar w:fldCharType="end"/>
      </w:r>
    </w:p>
    <w:sectPr w:rsidR="006C4539" w:rsidRPr="00442B23" w:rsidSect="005B7E66">
      <w:footerReference w:type="even" r:id="rId17"/>
      <w:footerReference w:type="default" r:id="rId1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8E0CF0" w14:textId="77777777" w:rsidR="000E31F3" w:rsidRDefault="000E31F3" w:rsidP="00482A21">
      <w:r>
        <w:separator/>
      </w:r>
    </w:p>
  </w:endnote>
  <w:endnote w:type="continuationSeparator" w:id="0">
    <w:p w14:paraId="19EEE85C" w14:textId="77777777" w:rsidR="000E31F3" w:rsidRDefault="000E31F3" w:rsidP="00482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Roman">
    <w:altName w:val="Times"/>
    <w:charset w:val="00"/>
    <w:family w:val="roman"/>
    <w:pitch w:val="default"/>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E1338" w14:textId="77777777" w:rsidR="000E31F3" w:rsidRDefault="000E31F3" w:rsidP="005B7E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443ECF" w14:textId="77777777" w:rsidR="000E31F3" w:rsidRDefault="000E31F3" w:rsidP="005B7E6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EBE863" w14:textId="77777777" w:rsidR="000E31F3" w:rsidRPr="00310761" w:rsidRDefault="000E31F3" w:rsidP="005B7E66">
    <w:pPr>
      <w:pStyle w:val="Footer"/>
      <w:framePr w:wrap="around" w:vAnchor="text" w:hAnchor="margin" w:xAlign="right" w:y="1"/>
      <w:rPr>
        <w:rStyle w:val="PageNumber"/>
        <w:rFonts w:ascii="Times" w:hAnsi="Times"/>
        <w:sz w:val="20"/>
        <w:szCs w:val="20"/>
      </w:rPr>
    </w:pPr>
    <w:r w:rsidRPr="00310761">
      <w:rPr>
        <w:rStyle w:val="PageNumber"/>
        <w:rFonts w:ascii="Times" w:hAnsi="Times"/>
        <w:sz w:val="20"/>
        <w:szCs w:val="20"/>
      </w:rPr>
      <w:fldChar w:fldCharType="begin"/>
    </w:r>
    <w:r w:rsidRPr="00310761">
      <w:rPr>
        <w:rStyle w:val="PageNumber"/>
        <w:rFonts w:ascii="Times" w:hAnsi="Times"/>
        <w:sz w:val="20"/>
        <w:szCs w:val="20"/>
      </w:rPr>
      <w:instrText xml:space="preserve">PAGE  </w:instrText>
    </w:r>
    <w:r w:rsidRPr="00310761">
      <w:rPr>
        <w:rStyle w:val="PageNumber"/>
        <w:rFonts w:ascii="Times" w:hAnsi="Times"/>
        <w:sz w:val="20"/>
        <w:szCs w:val="20"/>
      </w:rPr>
      <w:fldChar w:fldCharType="separate"/>
    </w:r>
    <w:r w:rsidR="002F5CF3">
      <w:rPr>
        <w:rStyle w:val="PageNumber"/>
        <w:rFonts w:ascii="Times" w:hAnsi="Times"/>
        <w:noProof/>
        <w:sz w:val="20"/>
        <w:szCs w:val="20"/>
      </w:rPr>
      <w:t>1</w:t>
    </w:r>
    <w:r w:rsidRPr="00310761">
      <w:rPr>
        <w:rStyle w:val="PageNumber"/>
        <w:rFonts w:ascii="Times" w:hAnsi="Times"/>
        <w:sz w:val="20"/>
        <w:szCs w:val="20"/>
      </w:rPr>
      <w:fldChar w:fldCharType="end"/>
    </w:r>
  </w:p>
  <w:p w14:paraId="223ED2DE" w14:textId="77777777" w:rsidR="000E31F3" w:rsidRDefault="000E31F3" w:rsidP="005B7E6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68DA94" w14:textId="77777777" w:rsidR="000E31F3" w:rsidRDefault="000E31F3" w:rsidP="00482A21">
      <w:r>
        <w:separator/>
      </w:r>
    </w:p>
  </w:footnote>
  <w:footnote w:type="continuationSeparator" w:id="0">
    <w:p w14:paraId="06DCF2A6" w14:textId="77777777" w:rsidR="000E31F3" w:rsidRDefault="000E31F3" w:rsidP="00482A21">
      <w:r>
        <w:continuationSeparator/>
      </w:r>
    </w:p>
  </w:footnote>
  <w:footnote w:id="1">
    <w:p w14:paraId="3FD48EA9" w14:textId="77777777" w:rsidR="000E31F3" w:rsidRPr="00253B17" w:rsidRDefault="000E31F3" w:rsidP="00482A21">
      <w:pPr>
        <w:pStyle w:val="FootnoteText"/>
        <w:rPr>
          <w:rFonts w:ascii="Times" w:hAnsi="Times"/>
          <w:sz w:val="20"/>
          <w:szCs w:val="20"/>
        </w:rPr>
      </w:pPr>
      <w:r w:rsidRPr="00253B17">
        <w:rPr>
          <w:rStyle w:val="FootnoteReference"/>
          <w:rFonts w:ascii="Times" w:hAnsi="Times"/>
          <w:sz w:val="20"/>
          <w:szCs w:val="20"/>
        </w:rPr>
        <w:footnoteRef/>
      </w:r>
      <w:r w:rsidRPr="00253B17">
        <w:rPr>
          <w:rFonts w:ascii="Times" w:hAnsi="Times"/>
          <w:sz w:val="20"/>
          <w:szCs w:val="20"/>
        </w:rPr>
        <w:t xml:space="preserve"> It should be noted that much of the evidence cited here is based on Latin American programs. This is a result of the fact that CCTs originated in the region; thus, both longer implementation periods and more widespread adoption have led to a much larger impact evaluation literature.</w:t>
      </w:r>
    </w:p>
  </w:footnote>
  <w:footnote w:id="2">
    <w:p w14:paraId="0C608F38" w14:textId="5F9B3486" w:rsidR="000E31F3" w:rsidRPr="001513F7" w:rsidRDefault="000E31F3" w:rsidP="00482A21">
      <w:pPr>
        <w:spacing w:before="120" w:after="120"/>
        <w:jc w:val="both"/>
        <w:rPr>
          <w:rFonts w:ascii="Times" w:hAnsi="Times"/>
          <w:sz w:val="20"/>
          <w:szCs w:val="20"/>
        </w:rPr>
      </w:pPr>
      <w:r w:rsidRPr="00640BEB">
        <w:rPr>
          <w:rStyle w:val="FootnoteReference"/>
          <w:rFonts w:ascii="Times" w:hAnsi="Times"/>
          <w:sz w:val="20"/>
          <w:szCs w:val="20"/>
        </w:rPr>
        <w:footnoteRef/>
      </w:r>
      <w:r w:rsidRPr="001513F7">
        <w:rPr>
          <w:rFonts w:ascii="Times" w:hAnsi="Times"/>
          <w:sz w:val="20"/>
          <w:szCs w:val="20"/>
        </w:rPr>
        <w:t xml:space="preserve"> A variety of factors could explain this finding, including the possibility that the program has increased school attendance among under-achieving students (whether because they lack motivation or because they require additional support for which schools may not be equipped) and/or among students who previously did not attend school regularly or at all and consequently </w:t>
      </w:r>
      <w:r>
        <w:rPr>
          <w:rFonts w:ascii="Times" w:hAnsi="Times"/>
          <w:sz w:val="20"/>
          <w:szCs w:val="20"/>
        </w:rPr>
        <w:t>must</w:t>
      </w:r>
      <w:r w:rsidRPr="001513F7">
        <w:rPr>
          <w:rFonts w:ascii="Times" w:hAnsi="Times"/>
          <w:sz w:val="20"/>
          <w:szCs w:val="20"/>
        </w:rPr>
        <w:t xml:space="preserve"> catch up with those who have attended regularly. </w:t>
      </w:r>
    </w:p>
  </w:footnote>
  <w:footnote w:id="3">
    <w:p w14:paraId="6F631036" w14:textId="6ED1FC82" w:rsidR="000E31F3" w:rsidRDefault="000E31F3" w:rsidP="00482A21">
      <w:pPr>
        <w:pStyle w:val="FootnoteText"/>
      </w:pPr>
      <w:r w:rsidRPr="00640BEB">
        <w:rPr>
          <w:rStyle w:val="FootnoteReference"/>
          <w:rFonts w:ascii="Times" w:hAnsi="Times"/>
          <w:sz w:val="20"/>
          <w:szCs w:val="20"/>
        </w:rPr>
        <w:footnoteRef/>
      </w:r>
      <w:r w:rsidRPr="001513F7">
        <w:rPr>
          <w:rFonts w:ascii="Times" w:hAnsi="Times"/>
          <w:sz w:val="20"/>
          <w:szCs w:val="20"/>
        </w:rPr>
        <w:t xml:space="preserve"> Also see</w:t>
      </w:r>
      <w:r>
        <w:rPr>
          <w:rFonts w:ascii="Times" w:hAnsi="Times"/>
          <w:sz w:val="20"/>
          <w:szCs w:val="20"/>
        </w:rPr>
        <w:t xml:space="preserve"> </w:t>
      </w:r>
      <w:r>
        <w:rPr>
          <w:rFonts w:ascii="Times" w:hAnsi="Times"/>
          <w:sz w:val="20"/>
          <w:szCs w:val="20"/>
        </w:rPr>
        <w:fldChar w:fldCharType="begin"/>
      </w:r>
      <w:r>
        <w:rPr>
          <w:rFonts w:ascii="Times" w:hAnsi="Times"/>
          <w:sz w:val="20"/>
          <w:szCs w:val="20"/>
        </w:rPr>
        <w:instrText xml:space="preserve"> ADDIN ZOTERO_ITEM CSL_CITATION {"citationID":"ft5mb4gpj","properties":{"formattedCitation":"{\\rtf (Valencia Lomel\\uc0\\u237{}, 2008)}","plainCitation":"(Valencia Lomelí, 2008)"},"citationItems":[{"id":166,"uris":["http://zotero.org/users/2057525/items/F6D34NZD"],"uri":["http://zotero.org/users/2057525/items/F6D34NZD"],"itemData":{"id":166,"type":"article-journal","title":"Conditional Cash Transfers as Social Policy in Latin America: An Assessment of their Contributions and Limitations","container-title":"Annual Review of Sociology","page":"475-499","volume":"34","issue":"1","source":"Annual Reviews","abstract":"Conditional cash transfer programs have recently spread throughout Latin America, and early findings suggest their potential to overcome poverty and create human capital. This review undertakes an assessment of CCT programs and the conventional theory that has evolved to justify them. It concludes that successes to date are limited, with positive effects on schooling and some aspects of health and nutrition in poor households, but weak effects on alleviating poverty in the short term and uncertain effects on educational aspects of human capital formation and poverty reduction in the long term. In a broader and more comprehensive view of social policy, as opposed to a minimalist focus, the key issue is how to integrate CCT programs with other social programs to overcome traditional patterns of segmentation in Latin America and thereby cultivate citizenship.","DOI":"10.1146/annurev.soc.34.040507.134537","shortTitle":"Conditional Cash Transfers as Social Policy in Latin America","author":[{"family":"Valencia Lomelí","given":"Enrique"}],"issued":{"date-parts":[["2008"]]},"accessed":{"date-parts":[["2014",9,12]]}}}],"schema":"https://github.com/citation-style-language/schema/raw/master/csl-citation.json"} </w:instrText>
      </w:r>
      <w:r>
        <w:rPr>
          <w:rFonts w:ascii="Times" w:hAnsi="Times"/>
          <w:sz w:val="20"/>
          <w:szCs w:val="20"/>
        </w:rPr>
        <w:fldChar w:fldCharType="separate"/>
      </w:r>
      <w:r>
        <w:rPr>
          <w:rFonts w:ascii="Times" w:hAnsi="Times"/>
          <w:sz w:val="20"/>
        </w:rPr>
        <w:t>Valencia Lomelí</w:t>
      </w:r>
      <w:r w:rsidRPr="00800641">
        <w:rPr>
          <w:rFonts w:ascii="Times" w:hAnsi="Times"/>
          <w:sz w:val="20"/>
        </w:rPr>
        <w:t xml:space="preserve"> </w:t>
      </w:r>
      <w:r>
        <w:rPr>
          <w:rFonts w:ascii="Times" w:hAnsi="Times"/>
          <w:sz w:val="20"/>
        </w:rPr>
        <w:t>(</w:t>
      </w:r>
      <w:r w:rsidRPr="00800641">
        <w:rPr>
          <w:rFonts w:ascii="Times" w:hAnsi="Times"/>
          <w:sz w:val="20"/>
        </w:rPr>
        <w:t>2008)</w:t>
      </w:r>
      <w:r>
        <w:rPr>
          <w:rFonts w:ascii="Times" w:hAnsi="Times"/>
          <w:sz w:val="20"/>
          <w:szCs w:val="20"/>
        </w:rPr>
        <w:fldChar w:fldCharType="end"/>
      </w:r>
      <w:r>
        <w:rPr>
          <w:rFonts w:ascii="Times" w:hAnsi="Times"/>
          <w:sz w:val="20"/>
          <w:szCs w:val="20"/>
        </w:rPr>
        <w:t>.</w:t>
      </w:r>
    </w:p>
  </w:footnote>
  <w:footnote w:id="4">
    <w:p w14:paraId="1A10DE09" w14:textId="1F21824E" w:rsidR="000E31F3" w:rsidRPr="002921A9" w:rsidRDefault="000E31F3" w:rsidP="00482A21">
      <w:pPr>
        <w:pStyle w:val="FootnoteText"/>
        <w:rPr>
          <w:sz w:val="20"/>
          <w:szCs w:val="20"/>
        </w:rPr>
      </w:pPr>
      <w:r w:rsidRPr="002921A9">
        <w:rPr>
          <w:rStyle w:val="FootnoteReference"/>
          <w:sz w:val="20"/>
          <w:szCs w:val="20"/>
        </w:rPr>
        <w:footnoteRef/>
      </w:r>
      <w:r w:rsidRPr="002921A9">
        <w:rPr>
          <w:sz w:val="20"/>
          <w:szCs w:val="20"/>
        </w:rPr>
        <w:t xml:space="preserve"> </w:t>
      </w:r>
      <w:r>
        <w:rPr>
          <w:sz w:val="20"/>
          <w:szCs w:val="20"/>
        </w:rPr>
        <w:t xml:space="preserve">In the Brazilian context, this perspective has drawn on the efforts led by Senator Eduardo Suplicy to establish a universal basic income since before the implementation of the first CCT programs in the country </w:t>
      </w:r>
      <w:r>
        <w:rPr>
          <w:sz w:val="20"/>
          <w:szCs w:val="20"/>
        </w:rPr>
        <w:fldChar w:fldCharType="begin"/>
      </w:r>
      <w:r>
        <w:rPr>
          <w:sz w:val="20"/>
          <w:szCs w:val="20"/>
        </w:rPr>
        <w:instrText xml:space="preserve"> ADDIN ZOTERO_ITEM CSL_CITATION {"citationID":"2mmae0kqca","properties":{"formattedCitation":"(Soares, 2012)","plainCitation":"(Soares, 2012)"},"citationItems":[{"id":158,"uris":["http://zotero.org/users/2057525/items/EB4W7D8C"],"uri":["http://zotero.org/users/2057525/items/EB4W7D8C"],"itemData":{"id":158,"type":"report","title":"Bolsa Família, its Design, its Impacts and Possibilities for the Future","publisher":"International Policy Centre for Inclusive Growth","publisher-place":"Brasilia, Brazil","event-place":"Brasilia, Brazil","author":[{"family":"Soares","given":"S."}],"issued":{"date-parts":[["2012"]]}}}],"schema":"https://github.com/citation-style-language/schema/raw/master/csl-citation.json"} </w:instrText>
      </w:r>
      <w:r>
        <w:rPr>
          <w:sz w:val="20"/>
          <w:szCs w:val="20"/>
        </w:rPr>
        <w:fldChar w:fldCharType="separate"/>
      </w:r>
      <w:r>
        <w:rPr>
          <w:noProof/>
          <w:sz w:val="20"/>
          <w:szCs w:val="20"/>
        </w:rPr>
        <w:t>(Soares, 2012)</w:t>
      </w:r>
      <w:r>
        <w:rPr>
          <w:sz w:val="20"/>
          <w:szCs w:val="20"/>
        </w:rPr>
        <w:fldChar w:fldCharType="end"/>
      </w:r>
      <w:r>
        <w:rPr>
          <w:sz w:val="20"/>
          <w:szCs w:val="20"/>
        </w:rPr>
        <w:t>.</w:t>
      </w:r>
    </w:p>
  </w:footnote>
  <w:footnote w:id="5">
    <w:p w14:paraId="1422D00C" w14:textId="2D58378B" w:rsidR="000E31F3" w:rsidRPr="003C16DD" w:rsidRDefault="000E31F3" w:rsidP="00482A21">
      <w:pPr>
        <w:pStyle w:val="FootnoteText"/>
        <w:rPr>
          <w:rFonts w:ascii="Times" w:hAnsi="Times"/>
          <w:sz w:val="20"/>
          <w:szCs w:val="20"/>
        </w:rPr>
      </w:pPr>
      <w:r w:rsidRPr="0059123C">
        <w:rPr>
          <w:rStyle w:val="FootnoteReference"/>
          <w:rFonts w:ascii="Times" w:hAnsi="Times"/>
          <w:sz w:val="20"/>
          <w:szCs w:val="20"/>
        </w:rPr>
        <w:footnoteRef/>
      </w:r>
      <w:r w:rsidRPr="003C16DD">
        <w:rPr>
          <w:rFonts w:ascii="Times" w:hAnsi="Times"/>
          <w:sz w:val="20"/>
          <w:szCs w:val="20"/>
        </w:rPr>
        <w:t xml:space="preserve"> See</w:t>
      </w:r>
      <w:r>
        <w:rPr>
          <w:rFonts w:ascii="Times" w:hAnsi="Times"/>
          <w:sz w:val="20"/>
          <w:szCs w:val="20"/>
        </w:rPr>
        <w:t xml:space="preserve"> </w:t>
      </w:r>
      <w:r>
        <w:rPr>
          <w:rFonts w:ascii="Times" w:hAnsi="Times"/>
          <w:sz w:val="20"/>
          <w:szCs w:val="20"/>
        </w:rPr>
        <w:fldChar w:fldCharType="begin"/>
      </w:r>
      <w:r>
        <w:rPr>
          <w:rFonts w:ascii="Times" w:hAnsi="Times"/>
          <w:sz w:val="20"/>
          <w:szCs w:val="20"/>
        </w:rPr>
        <w:instrText xml:space="preserve"> ADDIN ZOTERO_ITEM CSL_CITATION {"citationID":"2qimmh2c9f","properties":{"formattedCitation":"(Soares, 2012)","plainCitation":"(Soares, 2012)"},"citationItems":[{"id":158,"uris":["http://zotero.org/users/2057525/items/EB4W7D8C"],"uri":["http://zotero.org/users/2057525/items/EB4W7D8C"],"itemData":{"id":158,"type":"report","title":"Bolsa Família, its Design, its Impacts and Possibilities for the Future","publisher":"International Policy Centre for Inclusive Growth","publisher-place":"Brasilia, Brazil","event-place":"Brasilia, Brazil","author":[{"family":"Soares","given":"S."}],"issued":{"date-parts":[["2012"]]}}}],"schema":"https://github.com/citation-style-language/schema/raw/master/csl-citation.json"} </w:instrText>
      </w:r>
      <w:r>
        <w:rPr>
          <w:rFonts w:ascii="Times" w:hAnsi="Times"/>
          <w:sz w:val="20"/>
          <w:szCs w:val="20"/>
        </w:rPr>
        <w:fldChar w:fldCharType="separate"/>
      </w:r>
      <w:r>
        <w:rPr>
          <w:rFonts w:ascii="Times" w:hAnsi="Times"/>
          <w:noProof/>
          <w:sz w:val="20"/>
          <w:szCs w:val="20"/>
        </w:rPr>
        <w:t>Soares (2012)</w:t>
      </w:r>
      <w:r>
        <w:rPr>
          <w:rFonts w:ascii="Times" w:hAnsi="Times"/>
          <w:sz w:val="20"/>
          <w:szCs w:val="20"/>
        </w:rPr>
        <w:fldChar w:fldCharType="end"/>
      </w:r>
      <w:r w:rsidRPr="003C16DD">
        <w:rPr>
          <w:rFonts w:ascii="Times" w:hAnsi="Times"/>
          <w:sz w:val="20"/>
          <w:szCs w:val="20"/>
        </w:rPr>
        <w:t xml:space="preserve"> for a discussion of these two perspectives.</w:t>
      </w:r>
    </w:p>
  </w:footnote>
  <w:footnote w:id="6">
    <w:p w14:paraId="4F3450B5" w14:textId="63D32B12" w:rsidR="000E31F3" w:rsidRDefault="000E31F3">
      <w:pPr>
        <w:pStyle w:val="FootnoteText"/>
      </w:pPr>
      <w:r>
        <w:rPr>
          <w:rStyle w:val="FootnoteReference"/>
        </w:rPr>
        <w:footnoteRef/>
      </w:r>
      <w:r>
        <w:t xml:space="preserve"> </w:t>
      </w:r>
      <w:r w:rsidRPr="00075263">
        <w:rPr>
          <w:sz w:val="20"/>
          <w:szCs w:val="20"/>
        </w:rPr>
        <w:t>For example, the</w:t>
      </w:r>
      <w:r>
        <w:rPr>
          <w:sz w:val="20"/>
          <w:szCs w:val="20"/>
        </w:rPr>
        <w:t xml:space="preserve"> </w:t>
      </w:r>
      <w:r w:rsidRPr="00D738B8">
        <w:rPr>
          <w:sz w:val="20"/>
          <w:szCs w:val="20"/>
        </w:rPr>
        <w:t>World Declaration on Education for All</w:t>
      </w:r>
      <w:r>
        <w:rPr>
          <w:sz w:val="20"/>
          <w:szCs w:val="20"/>
        </w:rPr>
        <w:t xml:space="preserve"> </w:t>
      </w:r>
      <w:r>
        <w:rPr>
          <w:sz w:val="20"/>
          <w:szCs w:val="20"/>
        </w:rPr>
        <w:fldChar w:fldCharType="begin"/>
      </w:r>
      <w:r>
        <w:rPr>
          <w:sz w:val="20"/>
          <w:szCs w:val="20"/>
        </w:rPr>
        <w:instrText xml:space="preserve"> ADDIN ZOTERO_ITEM CSL_CITATION {"citationID":"15cu7aub7e","properties":{"formattedCitation":"(UNESCO, 1990)","plainCitation":"(UNESCO, 1990)"},"citationItems":[{"id":195,"uris":["http://zotero.org/users/2057525/items/9G46MWJB"],"uri":["http://zotero.org/users/2057525/items/9G46MWJB"],"itemData":{"id":195,"type":"article","title":"World Declaration on Education For All: Meeting Basic Learning Needs","publisher":"UNESCO","author":[{"family":"UNESCO","given":""}],"issued":{"date-parts":[["1990"]]}}}],"schema":"https://github.com/citation-style-language/schema/raw/master/csl-citation.json"} </w:instrText>
      </w:r>
      <w:r>
        <w:rPr>
          <w:sz w:val="20"/>
          <w:szCs w:val="20"/>
        </w:rPr>
        <w:fldChar w:fldCharType="separate"/>
      </w:r>
      <w:r>
        <w:rPr>
          <w:noProof/>
          <w:sz w:val="20"/>
          <w:szCs w:val="20"/>
        </w:rPr>
        <w:t>(UNESCO, 1990)</w:t>
      </w:r>
      <w:r>
        <w:rPr>
          <w:sz w:val="20"/>
          <w:szCs w:val="20"/>
        </w:rPr>
        <w:fldChar w:fldCharType="end"/>
      </w:r>
      <w:r w:rsidRPr="00D738B8">
        <w:rPr>
          <w:sz w:val="20"/>
          <w:szCs w:val="20"/>
        </w:rPr>
        <w:t>, the D</w:t>
      </w:r>
      <w:r>
        <w:rPr>
          <w:sz w:val="20"/>
          <w:szCs w:val="20"/>
        </w:rPr>
        <w:t xml:space="preserve">akar Framework for Action </w:t>
      </w:r>
      <w:r>
        <w:rPr>
          <w:sz w:val="20"/>
          <w:szCs w:val="20"/>
        </w:rPr>
        <w:fldChar w:fldCharType="begin"/>
      </w:r>
      <w:r>
        <w:rPr>
          <w:sz w:val="20"/>
          <w:szCs w:val="20"/>
        </w:rPr>
        <w:instrText xml:space="preserve"> ADDIN ZOTERO_ITEM CSL_CITATION {"citationID":"2a3lf42v4q","properties":{"formattedCitation":"(UNESCO, 2000)","plainCitation":"(UNESCO, 2000)"},"citationItems":[{"id":196,"uris":["http://zotero.org/users/2057525/items/WS4A6GA7"],"uri":["http://zotero.org/users/2057525/items/WS4A6GA7"],"itemData":{"id":196,"type":"article","title":"Dakar Framework for Action","publisher":"UNESCO","author":[{"family":"UNESCO","given":""}],"issued":{"date-parts":[["2000"]]}}}],"schema":"https://github.com/citation-style-language/schema/raw/master/csl-citation.json"} </w:instrText>
      </w:r>
      <w:r>
        <w:rPr>
          <w:sz w:val="20"/>
          <w:szCs w:val="20"/>
        </w:rPr>
        <w:fldChar w:fldCharType="separate"/>
      </w:r>
      <w:r>
        <w:rPr>
          <w:noProof/>
          <w:sz w:val="20"/>
          <w:szCs w:val="20"/>
        </w:rPr>
        <w:t>(UNESCO, 2000)</w:t>
      </w:r>
      <w:r>
        <w:rPr>
          <w:sz w:val="20"/>
          <w:szCs w:val="20"/>
        </w:rPr>
        <w:fldChar w:fldCharType="end"/>
      </w:r>
      <w:r w:rsidRPr="00D738B8">
        <w:rPr>
          <w:sz w:val="20"/>
          <w:szCs w:val="20"/>
        </w:rPr>
        <w:t>, and the Education for All movement’s 2002 and 2005 Reports</w:t>
      </w:r>
      <w:r>
        <w:rPr>
          <w:sz w:val="20"/>
          <w:szCs w:val="20"/>
        </w:rPr>
        <w:t xml:space="preserve"> </w:t>
      </w:r>
      <w:r>
        <w:rPr>
          <w:sz w:val="20"/>
          <w:szCs w:val="20"/>
        </w:rPr>
        <w:fldChar w:fldCharType="begin"/>
      </w:r>
      <w:r>
        <w:rPr>
          <w:sz w:val="20"/>
          <w:szCs w:val="20"/>
        </w:rPr>
        <w:instrText xml:space="preserve"> ADDIN ZOTERO_ITEM CSL_CITATION {"citationID":"28jlm5iq26","properties":{"formattedCitation":"(EFA Global Monitoring Report, 2005, 2002)","plainCitation":"(EFA Global Monitoring Report, 2005, 2002)"},"citationItems":[{"id":99,"uris":["http://zotero.org/users/2057525/items/XNMSFZ4T"],"uri":["http://zotero.org/users/2057525/items/XNMSFZ4T"],"itemData":{"id":99,"type":"report","title":"The Quality Imperative","publisher":"UNESCO","publisher-place":"Paris, France","event-place":"Paris, France","author":[{"family":"EFA Global Monitoring Report","given":""}],"issued":{"date-parts":[["2005"]]}}},{"id":198,"uris":["http://zotero.org/users/2057525/items/9XQDK8QU"],"uri":["http://zotero.org/users/2057525/items/9XQDK8QU"],"itemData":{"id":198,"type":"report","title":"Education for All: Is the World on Track?","publisher":"UNESCO","publisher-place":"Paris, France","event-place":"Paris, France","author":[{"family":"EFA Global Monitoring Report","given":""}],"issued":{"date-parts":[["2002"]]}}}],"schema":"https://github.com/citation-style-language/schema/raw/master/csl-citation.json"} </w:instrText>
      </w:r>
      <w:r>
        <w:rPr>
          <w:sz w:val="20"/>
          <w:szCs w:val="20"/>
        </w:rPr>
        <w:fldChar w:fldCharType="separate"/>
      </w:r>
      <w:r>
        <w:rPr>
          <w:noProof/>
          <w:sz w:val="20"/>
          <w:szCs w:val="20"/>
        </w:rPr>
        <w:t>(EFA Global Monitoring Report, 2005, 2002)</w:t>
      </w:r>
      <w:r>
        <w:rPr>
          <w:sz w:val="20"/>
          <w:szCs w:val="20"/>
        </w:rPr>
        <w:fldChar w:fldCharType="end"/>
      </w:r>
      <w:r w:rsidRPr="00D738B8">
        <w:rPr>
          <w:sz w:val="20"/>
          <w:szCs w:val="20"/>
        </w:rPr>
        <w:t>.</w:t>
      </w:r>
    </w:p>
  </w:footnote>
  <w:footnote w:id="7">
    <w:p w14:paraId="4816A316" w14:textId="77777777" w:rsidR="000E31F3" w:rsidRPr="00451AC3" w:rsidRDefault="000E31F3" w:rsidP="00482A21">
      <w:pPr>
        <w:pStyle w:val="FootnoteText"/>
        <w:rPr>
          <w:sz w:val="20"/>
          <w:szCs w:val="20"/>
        </w:rPr>
      </w:pPr>
      <w:r w:rsidRPr="005B4F73">
        <w:rPr>
          <w:rStyle w:val="FootnoteReference"/>
          <w:sz w:val="20"/>
          <w:szCs w:val="20"/>
        </w:rPr>
        <w:footnoteRef/>
      </w:r>
      <w:r w:rsidRPr="00451AC3">
        <w:rPr>
          <w:sz w:val="20"/>
          <w:szCs w:val="20"/>
        </w:rPr>
        <w:t xml:space="preserve"> There is no consensus in the literature on the impact of social capital on differentials in individuals’ earnings; however, there is general acceptance of the importance of social capital in generating information about and facilitating access to labour market opportunities.  </w:t>
      </w:r>
    </w:p>
  </w:footnote>
  <w:footnote w:id="8">
    <w:p w14:paraId="4CAE0733" w14:textId="3A0DE23D" w:rsidR="000E31F3" w:rsidRPr="00BC6D5B" w:rsidRDefault="000E31F3">
      <w:pPr>
        <w:pStyle w:val="FootnoteText"/>
        <w:rPr>
          <w:sz w:val="20"/>
          <w:szCs w:val="20"/>
        </w:rPr>
      </w:pPr>
      <w:r>
        <w:rPr>
          <w:rStyle w:val="FootnoteReference"/>
        </w:rPr>
        <w:footnoteRef/>
      </w:r>
      <w:r>
        <w:t xml:space="preserve"> </w:t>
      </w:r>
      <w:r w:rsidRPr="00BC6D5B">
        <w:rPr>
          <w:sz w:val="20"/>
          <w:szCs w:val="20"/>
        </w:rPr>
        <w:t>It is worth noting, however, that there is also an extensive literature cr</w:t>
      </w:r>
      <w:r>
        <w:rPr>
          <w:sz w:val="20"/>
          <w:szCs w:val="20"/>
        </w:rPr>
        <w:t xml:space="preserve">itical of Human Capital Theory, highlighting the fact that it only considers the economic benefits of education (i.e., higher productivity and higher wages). As </w:t>
      </w:r>
      <w:r>
        <w:rPr>
          <w:sz w:val="20"/>
          <w:szCs w:val="20"/>
        </w:rPr>
        <w:fldChar w:fldCharType="begin"/>
      </w:r>
      <w:r>
        <w:rPr>
          <w:sz w:val="20"/>
          <w:szCs w:val="20"/>
        </w:rPr>
        <w:instrText xml:space="preserve"> ADDIN ZOTERO_ITEM CSL_CITATION {"citationID":"1ejb13g2lq","properties":{"formattedCitation":"(Robeyns, 2006)","plainCitation":"(Robeyns, 2006)"},"citationItems":[{"id":169,"uris":["http://zotero.org/users/2057525/items/T79RSM43"],"uri":["http://zotero.org/users/2057525/items/T79RSM43"],"itemData":{"id":169,"type":"article-journal","title":"Three models of education Rights, capabilities and human capital","container-title":"Theory and Research in Education","page":"69-84","volume":"4","issue":"1","source":"tre.sagepub.com","abstract":"This article analyses three normative accounts that can underlie educational policies, with special attention to gender issues. These three models of education are human capital theory, rights discourses and the capability approach. I first outline five different roles that education can play. Then I analyse these three models of educational policies. The human capital approach is problematic because it is economistic, fragmentized and exclusively instrumentalistic. Rights and capabilities are in principle multi-dimensional and comprehensive models, and can therefore account for the intrinsic and non-economic roles that education plays. However, depending on how one fills out the specific details of the rights and capability frameworks, they also have some drawbacks. I conclude by arguing that the intrinsic aim of educational policy should be to expand people’s capabilities, whereas we should use the rights discourses strategically, that is, when they are likely to contribute to expanding people’s capabilities.","DOI":"10.1177/1477878506060683","ISSN":"1477-8785, 1741-3192","journalAbbreviation":"Theory and Research in Education","language":"en","author":[{"family":"Robeyns","given":"Ingrid"}],"issued":{"date-parts":[["2006",3,1]]},"accessed":{"date-parts":[["2014",9,12]]}}}],"schema":"https://github.com/citation-style-language/schema/raw/master/csl-citation.json"} </w:instrText>
      </w:r>
      <w:r>
        <w:rPr>
          <w:sz w:val="20"/>
          <w:szCs w:val="20"/>
        </w:rPr>
        <w:fldChar w:fldCharType="separate"/>
      </w:r>
      <w:r>
        <w:rPr>
          <w:noProof/>
          <w:sz w:val="20"/>
          <w:szCs w:val="20"/>
        </w:rPr>
        <w:t>Robeyns (2006)</w:t>
      </w:r>
      <w:r>
        <w:rPr>
          <w:sz w:val="20"/>
          <w:szCs w:val="20"/>
        </w:rPr>
        <w:fldChar w:fldCharType="end"/>
      </w:r>
      <w:r>
        <w:rPr>
          <w:sz w:val="20"/>
          <w:szCs w:val="20"/>
        </w:rPr>
        <w:t xml:space="preserve"> points out, Human Capital theory values education only to the extent that it contributes to economic productivity, while ignoring what she calls the “non-economic instrumental” roles of education, such as access to information or learning to live in a diverse society. In doing so, Human Capital Theory fails to acknowledge that rates of return to education can vary based on factors beyond the quantity and quality of education received, such as individual aptitude and capability or external constraints like limited or absent labour market opportunities for certain skills. Thus, returns to education in terms of employment can be artificially restricted based on factors beyond educational attainment. </w:t>
      </w:r>
      <w:r>
        <w:rPr>
          <w:sz w:val="20"/>
          <w:szCs w:val="20"/>
        </w:rPr>
        <w:fldChar w:fldCharType="begin"/>
      </w:r>
      <w:r>
        <w:rPr>
          <w:sz w:val="20"/>
          <w:szCs w:val="20"/>
        </w:rPr>
        <w:instrText xml:space="preserve"> ADDIN ZOTERO_ITEM CSL_CITATION {"citationID":"1jqlloug9a","properties":{"formattedCitation":"(Robeyns, 2006)","plainCitation":"(Robeyns, 2006)"},"citationItems":[{"id":169,"uris":["http://zotero.org/users/2057525/items/T79RSM43"],"uri":["http://zotero.org/users/2057525/items/T79RSM43"],"itemData":{"id":169,"type":"article-journal","title":"Three models of education Rights, capabilities and human capital","container-title":"Theory and Research in Education","page":"69-84","volume":"4","issue":"1","source":"tre.sagepub.com","abstract":"This article analyses three normative accounts that can underlie educational policies, with special attention to gender issues. These three models of education are human capital theory, rights discourses and the capability approach. I first outline five different roles that education can play. Then I analyse these three models of educational policies. The human capital approach is problematic because it is economistic, fragmentized and exclusively instrumentalistic. Rights and capabilities are in principle multi-dimensional and comprehensive models, and can therefore account for the intrinsic and non-economic roles that education plays. However, depending on how one fills out the specific details of the rights and capability frameworks, they also have some drawbacks. I conclude by arguing that the intrinsic aim of educational policy should be to expand people’s capabilities, whereas we should use the rights discourses strategically, that is, when they are likely to contribute to expanding people’s capabilities.","DOI":"10.1177/1477878506060683","ISSN":"1477-8785, 1741-3192","journalAbbreviation":"Theory and Research in Education","language":"en","author":[{"family":"Robeyns","given":"Ingrid"}],"issued":{"date-parts":[["2006",3,1]]},"accessed":{"date-parts":[["2014",9,12]]}}}],"schema":"https://github.com/citation-style-language/schema/raw/master/csl-citation.json"} </w:instrText>
      </w:r>
      <w:r>
        <w:rPr>
          <w:sz w:val="20"/>
          <w:szCs w:val="20"/>
        </w:rPr>
        <w:fldChar w:fldCharType="separate"/>
      </w:r>
      <w:r>
        <w:rPr>
          <w:noProof/>
          <w:sz w:val="20"/>
          <w:szCs w:val="20"/>
        </w:rPr>
        <w:t>Robeyns (2006)</w:t>
      </w:r>
      <w:r>
        <w:rPr>
          <w:sz w:val="20"/>
          <w:szCs w:val="20"/>
        </w:rPr>
        <w:fldChar w:fldCharType="end"/>
      </w:r>
      <w:r>
        <w:rPr>
          <w:sz w:val="20"/>
          <w:szCs w:val="20"/>
        </w:rPr>
        <w:t xml:space="preserve"> argues, however, that this does not discount the notion of human capital; rather, there is a need to go beyond it in conceptualizing education.</w:t>
      </w:r>
    </w:p>
  </w:footnote>
  <w:footnote w:id="9">
    <w:p w14:paraId="277B709D" w14:textId="32743EFE" w:rsidR="000E31F3" w:rsidRPr="00293D97" w:rsidRDefault="000E31F3" w:rsidP="00482A21">
      <w:pPr>
        <w:rPr>
          <w:rFonts w:ascii="Times" w:hAnsi="Times" w:cs="Times New Roman"/>
          <w:sz w:val="20"/>
          <w:szCs w:val="20"/>
        </w:rPr>
      </w:pPr>
      <w:r w:rsidRPr="00E11206">
        <w:rPr>
          <w:rStyle w:val="FootnoteReference"/>
          <w:rFonts w:ascii="Times" w:hAnsi="Times"/>
          <w:sz w:val="20"/>
          <w:szCs w:val="20"/>
        </w:rPr>
        <w:footnoteRef/>
      </w:r>
      <w:r w:rsidRPr="00F002B2">
        <w:rPr>
          <w:rFonts w:ascii="Times" w:hAnsi="Times"/>
          <w:sz w:val="20"/>
          <w:szCs w:val="20"/>
        </w:rPr>
        <w:t xml:space="preserve"> </w:t>
      </w:r>
      <w:r w:rsidRPr="00F002B2">
        <w:rPr>
          <w:rFonts w:ascii="Times" w:hAnsi="Times" w:cs="Times New Roman"/>
          <w:sz w:val="20"/>
          <w:szCs w:val="20"/>
        </w:rPr>
        <w:t>The importance of social networks and contacts in finding employment has been extensively documented in the US and Europe</w:t>
      </w:r>
      <w:r>
        <w:rPr>
          <w:rFonts w:ascii="Times" w:hAnsi="Times" w:cs="Times New Roman"/>
          <w:sz w:val="20"/>
          <w:szCs w:val="20"/>
        </w:rPr>
        <w:t xml:space="preserve"> </w:t>
      </w:r>
      <w:r>
        <w:rPr>
          <w:rFonts w:ascii="Times" w:hAnsi="Times" w:cs="Times New Roman"/>
          <w:sz w:val="20"/>
          <w:szCs w:val="20"/>
        </w:rPr>
        <w:fldChar w:fldCharType="begin"/>
      </w:r>
      <w:r>
        <w:rPr>
          <w:rFonts w:ascii="Times" w:hAnsi="Times" w:cs="Times New Roman"/>
          <w:sz w:val="20"/>
          <w:szCs w:val="20"/>
        </w:rPr>
        <w:instrText xml:space="preserve"> ADDIN ZOTERO_ITEM CSL_CITATION {"citationID":"2ng34ajepf","properties":{"formattedCitation":"(Franzen and Hangartner, 2006; Granovetter, 1974; Lin, 1999; Mouw, 2003)","plainCitation":"(Franzen and Hangartner, 2006; Granovetter, 1974; Lin, 1999; Mouw, 2003)"},"citationItems":[{"id":104,"uris":["http://zotero.org/users/2057525/items/F5PZ3F48"],"uri":["http://zotero.org/users/2057525/items/F5PZ3F48"],"itemData":{"id":104,"type":"article-journal","title":"Social Networks and Labour Market Outcomes: The Non-Monetary Benefits of Social Capital","container-title":"European Sociological Review","page":"353-368","volume":"22","issue":"4","author":[{"family":"Franzen","given":"A."},{"family":"Hangartner","given":"D."}],"issued":{"date-parts":[["2006"]]}}},{"id":108,"uris":["http://zotero.org/users/2057525/items/X8R7NPR9"],"uri":["http://zotero.org/users/2057525/items/X8R7NPR9"],"itemData":{"id":108,"type":"book","title":"Getting a Job: A Study of Contacts and Careers","publisher":"University of Chicago Press","publisher-place":"Chicago, IL","event-place":"Chicago, IL","author":[{"family":"Granovetter","given":"M."}],"issued":{"date-parts":[["1974"]]}}},{"id":115,"uris":["http://zotero.org/users/2057525/items/H8P3EFJ3"],"uri":["http://zotero.org/users/2057525/items/H8P3EFJ3"],"itemData":{"id":115,"type":"article-journal","title":"Social Networks and Status Attainment","container-title":"Annual Review of Sociology","page":"467-487","volume":"25","issue":"1","author":[{"family":"Lin","given":"N."}],"issued":{"date-parts":[["1999"]]}}},{"id":134,"uris":["http://zotero.org/users/2057525/items/TZ2SPZ3F"],"uri":["http://zotero.org/users/2057525/items/TZ2SPZ3F"],"itemData":{"id":134,"type":"article-journal","title":"Social Capital and Finding a Job: Do Contacts Matter?","container-title":"American Sociological Review","page":"868-898","volume":"68","issue":"6","source":"CrossRef","DOI":"10.2307/1519749","ISSN":"00031224","shortTitle":"Social Capital and Finding a Job","author":[{"family":"Mouw","given":"Ted"}],"issued":{"date-parts":[["2003",12]]},"accessed":{"date-parts":[["2014",9,12]]}}}],"schema":"https://github.com/citation-style-language/schema/raw/master/csl-citation.json"} </w:instrText>
      </w:r>
      <w:r>
        <w:rPr>
          <w:rFonts w:ascii="Times" w:hAnsi="Times" w:cs="Times New Roman"/>
          <w:sz w:val="20"/>
          <w:szCs w:val="20"/>
        </w:rPr>
        <w:fldChar w:fldCharType="separate"/>
      </w:r>
      <w:r>
        <w:rPr>
          <w:rFonts w:ascii="Times" w:hAnsi="Times" w:cs="Times New Roman"/>
          <w:noProof/>
          <w:sz w:val="20"/>
          <w:szCs w:val="20"/>
        </w:rPr>
        <w:t>(Franzen and Hangartner, 2006; Granovetter, 1974; Lin, 1999; Mouw, 2003)</w:t>
      </w:r>
      <w:r>
        <w:rPr>
          <w:rFonts w:ascii="Times" w:hAnsi="Times" w:cs="Times New Roman"/>
          <w:sz w:val="20"/>
          <w:szCs w:val="20"/>
        </w:rPr>
        <w:fldChar w:fldCharType="end"/>
      </w:r>
      <w:r>
        <w:rPr>
          <w:rFonts w:ascii="Times" w:hAnsi="Times" w:cs="Times New Roman"/>
          <w:sz w:val="20"/>
          <w:szCs w:val="20"/>
        </w:rPr>
        <w:t>,</w:t>
      </w:r>
      <w:r w:rsidRPr="00F002B2">
        <w:rPr>
          <w:rFonts w:ascii="Times" w:hAnsi="Times" w:cs="Times New Roman"/>
          <w:sz w:val="20"/>
          <w:szCs w:val="20"/>
        </w:rPr>
        <w:t xml:space="preserve"> although much less so in the developing world.</w:t>
      </w:r>
    </w:p>
  </w:footnote>
  <w:footnote w:id="10">
    <w:p w14:paraId="459C06E9" w14:textId="0AB4D052" w:rsidR="000E31F3" w:rsidRDefault="000E31F3" w:rsidP="00482A21">
      <w:pPr>
        <w:pStyle w:val="FootnoteText"/>
      </w:pPr>
      <w:r w:rsidRPr="00F34857">
        <w:rPr>
          <w:rStyle w:val="FootnoteReference"/>
        </w:rPr>
        <w:footnoteRef/>
      </w:r>
      <w:r>
        <w:t xml:space="preserve"> </w:t>
      </w:r>
      <w:r w:rsidRPr="00293D97">
        <w:rPr>
          <w:rFonts w:ascii="Times" w:hAnsi="Times"/>
          <w:sz w:val="20"/>
          <w:szCs w:val="20"/>
        </w:rPr>
        <w:t>Structural heterogeneity has also been discussed in relation to low productivity growth in Africa. See, for example,</w:t>
      </w:r>
      <w:r>
        <w:rPr>
          <w:rFonts w:ascii="Times" w:hAnsi="Times"/>
          <w:sz w:val="20"/>
          <w:szCs w:val="20"/>
        </w:rPr>
        <w:t xml:space="preserve"> </w:t>
      </w:r>
      <w:r>
        <w:rPr>
          <w:rFonts w:ascii="Times" w:hAnsi="Times"/>
          <w:sz w:val="20"/>
          <w:szCs w:val="20"/>
        </w:rPr>
        <w:fldChar w:fldCharType="begin"/>
      </w:r>
      <w:r>
        <w:rPr>
          <w:rFonts w:ascii="Times" w:hAnsi="Times"/>
          <w:sz w:val="20"/>
          <w:szCs w:val="20"/>
        </w:rPr>
        <w:instrText xml:space="preserve"> ADDIN ZOTERO_ITEM CSL_CITATION {"citationID":"25cu5uq7m1","properties":{"formattedCitation":"(McMillan and Rodrik, 2011)","plainCitation":"(McMillan and Rodrik, 2011)"},"citationItems":[{"id":123,"uris":["http://zotero.org/users/2057525/items/BIP32BGD"],"uri":["http://zotero.org/users/2057525/items/BIP32BGD"],"itemData":{"id":123,"type":"report","title":"Globalization, Structural Change and Productivity Growth","publisher":"National Bureau of Economic Research","genre":"Working Paper","source":"National Bureau of Economic Research","abstract":"Large gaps in labor productivity between the traditional and modern parts of the economy are a fundamental reality of developing societies. In this paper, we document these gaps, and emphasize that labor flows from low-productivity activities to high-productivity activities are a key driver of development. Our results show that since 1990 structural change has been growth reducing in both Africa and Latin America, with the most striking changes taking place in Latin America. The bulk of the difference between these countries’ productivity performance and that of Asia is accounted for by differences in the pattern of structural change – with labor moving from low- to high-productivity sectors in Asia, but in the opposite direction in Latin America and Africa. In our empirical work, we identify three factors that help determine whether (and the extent to which) structural change contributes to overall productivity growth. In countries with a relatively large share of natural resources in exports, structural change has typically been growth reducing. Even though these “enclave” sectors usually operate at very high productivity, they cannot absorb the surplus labor from agriculture. By contrast, competitive or undervalued exchange rates and labor market flexibility have contributed to growth enhancing structural change.","URL":"http://www.nber.org/papers/w17143","number":"17143","author":[{"family":"McMillan","given":"Margaret S."},{"family":"Rodrik","given":"Dani"}],"issued":{"date-parts":[["2011",6]]},"accessed":{"date-parts":[["2014",9,12]]}}}],"schema":"https://github.com/citation-style-language/schema/raw/master/csl-citation.json"} </w:instrText>
      </w:r>
      <w:r>
        <w:rPr>
          <w:rFonts w:ascii="Times" w:hAnsi="Times"/>
          <w:sz w:val="20"/>
          <w:szCs w:val="20"/>
        </w:rPr>
        <w:fldChar w:fldCharType="separate"/>
      </w:r>
      <w:r>
        <w:rPr>
          <w:rFonts w:ascii="Times" w:hAnsi="Times"/>
          <w:noProof/>
          <w:sz w:val="20"/>
          <w:szCs w:val="20"/>
        </w:rPr>
        <w:t>McMillan and Rodrik (2011)</w:t>
      </w:r>
      <w:r>
        <w:rPr>
          <w:rFonts w:ascii="Times" w:hAnsi="Times"/>
          <w:sz w:val="20"/>
          <w:szCs w:val="20"/>
        </w:rPr>
        <w:fldChar w:fldCharType="end"/>
      </w:r>
      <w:r>
        <w:rPr>
          <w:rFonts w:ascii="Times" w:hAnsi="Times"/>
          <w:sz w:val="20"/>
          <w:szCs w:val="20"/>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A21"/>
    <w:rsid w:val="00005061"/>
    <w:rsid w:val="00006727"/>
    <w:rsid w:val="00007166"/>
    <w:rsid w:val="000132AA"/>
    <w:rsid w:val="0002471F"/>
    <w:rsid w:val="000378D1"/>
    <w:rsid w:val="0004117A"/>
    <w:rsid w:val="000474E8"/>
    <w:rsid w:val="00056B55"/>
    <w:rsid w:val="00060562"/>
    <w:rsid w:val="00060689"/>
    <w:rsid w:val="000633D2"/>
    <w:rsid w:val="0006568C"/>
    <w:rsid w:val="0006619E"/>
    <w:rsid w:val="000666A8"/>
    <w:rsid w:val="00073F69"/>
    <w:rsid w:val="00075263"/>
    <w:rsid w:val="00075A8A"/>
    <w:rsid w:val="0008434D"/>
    <w:rsid w:val="00086BA5"/>
    <w:rsid w:val="00095437"/>
    <w:rsid w:val="00095498"/>
    <w:rsid w:val="000967B0"/>
    <w:rsid w:val="00097B16"/>
    <w:rsid w:val="000A09F2"/>
    <w:rsid w:val="000B07D5"/>
    <w:rsid w:val="000B5154"/>
    <w:rsid w:val="000B5374"/>
    <w:rsid w:val="000C060F"/>
    <w:rsid w:val="000C12D0"/>
    <w:rsid w:val="000C6DF1"/>
    <w:rsid w:val="000D094D"/>
    <w:rsid w:val="000D237E"/>
    <w:rsid w:val="000D3473"/>
    <w:rsid w:val="000D57E7"/>
    <w:rsid w:val="000E31F3"/>
    <w:rsid w:val="000E4364"/>
    <w:rsid w:val="000E7FFD"/>
    <w:rsid w:val="000F01D9"/>
    <w:rsid w:val="000F394D"/>
    <w:rsid w:val="000F53CD"/>
    <w:rsid w:val="00103635"/>
    <w:rsid w:val="00103A0D"/>
    <w:rsid w:val="00105C6B"/>
    <w:rsid w:val="00107E67"/>
    <w:rsid w:val="00114708"/>
    <w:rsid w:val="00115743"/>
    <w:rsid w:val="00121B48"/>
    <w:rsid w:val="00131113"/>
    <w:rsid w:val="00133205"/>
    <w:rsid w:val="00134E09"/>
    <w:rsid w:val="001418AA"/>
    <w:rsid w:val="00145861"/>
    <w:rsid w:val="00147FB3"/>
    <w:rsid w:val="00150CB6"/>
    <w:rsid w:val="00150D7B"/>
    <w:rsid w:val="001524C9"/>
    <w:rsid w:val="00160018"/>
    <w:rsid w:val="00160EA5"/>
    <w:rsid w:val="00162B91"/>
    <w:rsid w:val="0016390C"/>
    <w:rsid w:val="00177D12"/>
    <w:rsid w:val="00180BA4"/>
    <w:rsid w:val="00183147"/>
    <w:rsid w:val="001837F6"/>
    <w:rsid w:val="00184E14"/>
    <w:rsid w:val="00184E4B"/>
    <w:rsid w:val="00186A7D"/>
    <w:rsid w:val="00186C43"/>
    <w:rsid w:val="001874F1"/>
    <w:rsid w:val="00192A62"/>
    <w:rsid w:val="00192BFF"/>
    <w:rsid w:val="001A0F01"/>
    <w:rsid w:val="001A13DF"/>
    <w:rsid w:val="001A6F9B"/>
    <w:rsid w:val="001A7AA9"/>
    <w:rsid w:val="001B4DD0"/>
    <w:rsid w:val="001C2D7E"/>
    <w:rsid w:val="001C5178"/>
    <w:rsid w:val="001C6805"/>
    <w:rsid w:val="001D18F0"/>
    <w:rsid w:val="001D1B28"/>
    <w:rsid w:val="001D373F"/>
    <w:rsid w:val="001D66BB"/>
    <w:rsid w:val="001D779B"/>
    <w:rsid w:val="001E0152"/>
    <w:rsid w:val="001E0C06"/>
    <w:rsid w:val="001E0F14"/>
    <w:rsid w:val="001E6F83"/>
    <w:rsid w:val="001F12E3"/>
    <w:rsid w:val="001F1584"/>
    <w:rsid w:val="001F2918"/>
    <w:rsid w:val="001F339B"/>
    <w:rsid w:val="00203956"/>
    <w:rsid w:val="002071E5"/>
    <w:rsid w:val="00213FC8"/>
    <w:rsid w:val="002145EC"/>
    <w:rsid w:val="00215535"/>
    <w:rsid w:val="0021554E"/>
    <w:rsid w:val="00220D05"/>
    <w:rsid w:val="00222CFC"/>
    <w:rsid w:val="0022422D"/>
    <w:rsid w:val="00225C21"/>
    <w:rsid w:val="00227B5E"/>
    <w:rsid w:val="00231D09"/>
    <w:rsid w:val="00233B99"/>
    <w:rsid w:val="00234801"/>
    <w:rsid w:val="0023723F"/>
    <w:rsid w:val="00237FB7"/>
    <w:rsid w:val="00243D1B"/>
    <w:rsid w:val="00244546"/>
    <w:rsid w:val="00245CBE"/>
    <w:rsid w:val="00246B26"/>
    <w:rsid w:val="0025211A"/>
    <w:rsid w:val="00253009"/>
    <w:rsid w:val="002532FD"/>
    <w:rsid w:val="002553FB"/>
    <w:rsid w:val="00257896"/>
    <w:rsid w:val="00262699"/>
    <w:rsid w:val="00263F2C"/>
    <w:rsid w:val="00264ADE"/>
    <w:rsid w:val="0026658C"/>
    <w:rsid w:val="00267DC4"/>
    <w:rsid w:val="00270FEA"/>
    <w:rsid w:val="00276AC0"/>
    <w:rsid w:val="002770D9"/>
    <w:rsid w:val="002826D2"/>
    <w:rsid w:val="00282CC5"/>
    <w:rsid w:val="00293F74"/>
    <w:rsid w:val="00294FA1"/>
    <w:rsid w:val="00296C75"/>
    <w:rsid w:val="002A3240"/>
    <w:rsid w:val="002B266B"/>
    <w:rsid w:val="002B531D"/>
    <w:rsid w:val="002C4CEC"/>
    <w:rsid w:val="002C6680"/>
    <w:rsid w:val="002C6B4F"/>
    <w:rsid w:val="002C71A7"/>
    <w:rsid w:val="002D04D4"/>
    <w:rsid w:val="002D2B0D"/>
    <w:rsid w:val="002D59A9"/>
    <w:rsid w:val="002D5FFF"/>
    <w:rsid w:val="002D796D"/>
    <w:rsid w:val="002E7745"/>
    <w:rsid w:val="002F1A38"/>
    <w:rsid w:val="002F317E"/>
    <w:rsid w:val="002F5CF3"/>
    <w:rsid w:val="00305B0B"/>
    <w:rsid w:val="00306E55"/>
    <w:rsid w:val="00310BD6"/>
    <w:rsid w:val="003148D5"/>
    <w:rsid w:val="00320D91"/>
    <w:rsid w:val="00326705"/>
    <w:rsid w:val="00326A0F"/>
    <w:rsid w:val="00326F39"/>
    <w:rsid w:val="00334AF2"/>
    <w:rsid w:val="003359BD"/>
    <w:rsid w:val="00337735"/>
    <w:rsid w:val="00340150"/>
    <w:rsid w:val="00342E2F"/>
    <w:rsid w:val="0034465A"/>
    <w:rsid w:val="00352299"/>
    <w:rsid w:val="00352B40"/>
    <w:rsid w:val="00352C0F"/>
    <w:rsid w:val="0036098A"/>
    <w:rsid w:val="00372975"/>
    <w:rsid w:val="0038047C"/>
    <w:rsid w:val="00381C13"/>
    <w:rsid w:val="00385CE9"/>
    <w:rsid w:val="003943D0"/>
    <w:rsid w:val="00397F8A"/>
    <w:rsid w:val="003A5151"/>
    <w:rsid w:val="003B08F6"/>
    <w:rsid w:val="003B111F"/>
    <w:rsid w:val="003B289F"/>
    <w:rsid w:val="003C0119"/>
    <w:rsid w:val="003C6BAE"/>
    <w:rsid w:val="003D7149"/>
    <w:rsid w:val="003F2CA7"/>
    <w:rsid w:val="003F531F"/>
    <w:rsid w:val="0040309D"/>
    <w:rsid w:val="00407E31"/>
    <w:rsid w:val="004103A3"/>
    <w:rsid w:val="00415485"/>
    <w:rsid w:val="00430370"/>
    <w:rsid w:val="00434C87"/>
    <w:rsid w:val="00442B23"/>
    <w:rsid w:val="00443DAA"/>
    <w:rsid w:val="004450E2"/>
    <w:rsid w:val="004475B4"/>
    <w:rsid w:val="004502BD"/>
    <w:rsid w:val="004522F2"/>
    <w:rsid w:val="0045298A"/>
    <w:rsid w:val="00454468"/>
    <w:rsid w:val="00457A4B"/>
    <w:rsid w:val="004606C0"/>
    <w:rsid w:val="004617E2"/>
    <w:rsid w:val="00462D51"/>
    <w:rsid w:val="00464AEC"/>
    <w:rsid w:val="00464CC3"/>
    <w:rsid w:val="00470DE3"/>
    <w:rsid w:val="00471988"/>
    <w:rsid w:val="0048091D"/>
    <w:rsid w:val="00482A21"/>
    <w:rsid w:val="00484435"/>
    <w:rsid w:val="00485B4E"/>
    <w:rsid w:val="004870F9"/>
    <w:rsid w:val="004939A6"/>
    <w:rsid w:val="00497A44"/>
    <w:rsid w:val="004A1E6A"/>
    <w:rsid w:val="004A7465"/>
    <w:rsid w:val="004B1CA2"/>
    <w:rsid w:val="004B5459"/>
    <w:rsid w:val="004B7BA2"/>
    <w:rsid w:val="004C0CF0"/>
    <w:rsid w:val="004C2DEB"/>
    <w:rsid w:val="004C5B46"/>
    <w:rsid w:val="004D287A"/>
    <w:rsid w:val="004D491E"/>
    <w:rsid w:val="004D5333"/>
    <w:rsid w:val="004D79C3"/>
    <w:rsid w:val="004D7F65"/>
    <w:rsid w:val="004E11D9"/>
    <w:rsid w:val="004E12CD"/>
    <w:rsid w:val="004F0382"/>
    <w:rsid w:val="004F25F9"/>
    <w:rsid w:val="00503D7E"/>
    <w:rsid w:val="005052DA"/>
    <w:rsid w:val="00506A50"/>
    <w:rsid w:val="00507819"/>
    <w:rsid w:val="00510927"/>
    <w:rsid w:val="00510941"/>
    <w:rsid w:val="005109A0"/>
    <w:rsid w:val="00512B7F"/>
    <w:rsid w:val="005277D2"/>
    <w:rsid w:val="00531EA6"/>
    <w:rsid w:val="005435F2"/>
    <w:rsid w:val="00543989"/>
    <w:rsid w:val="00543FCC"/>
    <w:rsid w:val="0054437D"/>
    <w:rsid w:val="00544534"/>
    <w:rsid w:val="00550910"/>
    <w:rsid w:val="005510AA"/>
    <w:rsid w:val="005536F4"/>
    <w:rsid w:val="005543E9"/>
    <w:rsid w:val="00560117"/>
    <w:rsid w:val="005665AC"/>
    <w:rsid w:val="00566BE0"/>
    <w:rsid w:val="00567F5F"/>
    <w:rsid w:val="00571B0A"/>
    <w:rsid w:val="0057604B"/>
    <w:rsid w:val="00580CA8"/>
    <w:rsid w:val="00581873"/>
    <w:rsid w:val="005831F0"/>
    <w:rsid w:val="00590737"/>
    <w:rsid w:val="005909EA"/>
    <w:rsid w:val="00593379"/>
    <w:rsid w:val="00593418"/>
    <w:rsid w:val="005A209C"/>
    <w:rsid w:val="005A3146"/>
    <w:rsid w:val="005A4A22"/>
    <w:rsid w:val="005B31D9"/>
    <w:rsid w:val="005B4840"/>
    <w:rsid w:val="005B6531"/>
    <w:rsid w:val="005B7880"/>
    <w:rsid w:val="005B7E66"/>
    <w:rsid w:val="005C25B0"/>
    <w:rsid w:val="005C64D4"/>
    <w:rsid w:val="005C7B24"/>
    <w:rsid w:val="005D3092"/>
    <w:rsid w:val="005D6660"/>
    <w:rsid w:val="005D7790"/>
    <w:rsid w:val="005E4081"/>
    <w:rsid w:val="005E44C3"/>
    <w:rsid w:val="005E482D"/>
    <w:rsid w:val="005E67F8"/>
    <w:rsid w:val="005E6BC4"/>
    <w:rsid w:val="005F0F82"/>
    <w:rsid w:val="0060086B"/>
    <w:rsid w:val="0060233A"/>
    <w:rsid w:val="0060410E"/>
    <w:rsid w:val="006175FF"/>
    <w:rsid w:val="00621E3E"/>
    <w:rsid w:val="00623201"/>
    <w:rsid w:val="00625032"/>
    <w:rsid w:val="006256A1"/>
    <w:rsid w:val="00640439"/>
    <w:rsid w:val="00643E65"/>
    <w:rsid w:val="00650D8C"/>
    <w:rsid w:val="00655CFE"/>
    <w:rsid w:val="00661634"/>
    <w:rsid w:val="00663D5E"/>
    <w:rsid w:val="00666BFD"/>
    <w:rsid w:val="00670F75"/>
    <w:rsid w:val="0068043A"/>
    <w:rsid w:val="0068061D"/>
    <w:rsid w:val="00682838"/>
    <w:rsid w:val="00685BCE"/>
    <w:rsid w:val="0069320B"/>
    <w:rsid w:val="0069426C"/>
    <w:rsid w:val="00695735"/>
    <w:rsid w:val="006A05FA"/>
    <w:rsid w:val="006A5BEE"/>
    <w:rsid w:val="006A670D"/>
    <w:rsid w:val="006A70BC"/>
    <w:rsid w:val="006B0D49"/>
    <w:rsid w:val="006B0E2C"/>
    <w:rsid w:val="006B1080"/>
    <w:rsid w:val="006B5D69"/>
    <w:rsid w:val="006B5E02"/>
    <w:rsid w:val="006B7BB2"/>
    <w:rsid w:val="006C0782"/>
    <w:rsid w:val="006C2BF9"/>
    <w:rsid w:val="006C4539"/>
    <w:rsid w:val="006C6411"/>
    <w:rsid w:val="006C65C3"/>
    <w:rsid w:val="006C7C50"/>
    <w:rsid w:val="006D0588"/>
    <w:rsid w:val="006D4AF1"/>
    <w:rsid w:val="006D5A7D"/>
    <w:rsid w:val="006D6397"/>
    <w:rsid w:val="006D7108"/>
    <w:rsid w:val="006D755A"/>
    <w:rsid w:val="006E5365"/>
    <w:rsid w:val="006F04EA"/>
    <w:rsid w:val="006F125D"/>
    <w:rsid w:val="006F1718"/>
    <w:rsid w:val="006F1C8D"/>
    <w:rsid w:val="006F58FC"/>
    <w:rsid w:val="006F5FA3"/>
    <w:rsid w:val="00710A7B"/>
    <w:rsid w:val="00714613"/>
    <w:rsid w:val="00715D0C"/>
    <w:rsid w:val="00726A0B"/>
    <w:rsid w:val="00730FEA"/>
    <w:rsid w:val="0073136A"/>
    <w:rsid w:val="00733E93"/>
    <w:rsid w:val="007351D4"/>
    <w:rsid w:val="007362DE"/>
    <w:rsid w:val="00744EEF"/>
    <w:rsid w:val="00745EBC"/>
    <w:rsid w:val="00754150"/>
    <w:rsid w:val="0076355F"/>
    <w:rsid w:val="0077131C"/>
    <w:rsid w:val="007744A6"/>
    <w:rsid w:val="00775892"/>
    <w:rsid w:val="00776ADA"/>
    <w:rsid w:val="00777214"/>
    <w:rsid w:val="00780A3C"/>
    <w:rsid w:val="00785DE3"/>
    <w:rsid w:val="0078727D"/>
    <w:rsid w:val="007878ED"/>
    <w:rsid w:val="00792EFA"/>
    <w:rsid w:val="00793DB3"/>
    <w:rsid w:val="007A3C48"/>
    <w:rsid w:val="007A47E1"/>
    <w:rsid w:val="007B3BEA"/>
    <w:rsid w:val="007B5328"/>
    <w:rsid w:val="007B6FDB"/>
    <w:rsid w:val="007C3632"/>
    <w:rsid w:val="007C4E5C"/>
    <w:rsid w:val="007D108D"/>
    <w:rsid w:val="007D112E"/>
    <w:rsid w:val="007D1FB5"/>
    <w:rsid w:val="007D513D"/>
    <w:rsid w:val="007E07AC"/>
    <w:rsid w:val="007E5389"/>
    <w:rsid w:val="007E70BA"/>
    <w:rsid w:val="007F2C8D"/>
    <w:rsid w:val="007F2D8F"/>
    <w:rsid w:val="007F7410"/>
    <w:rsid w:val="00800641"/>
    <w:rsid w:val="00801769"/>
    <w:rsid w:val="00805308"/>
    <w:rsid w:val="008053B4"/>
    <w:rsid w:val="00806E00"/>
    <w:rsid w:val="00806E67"/>
    <w:rsid w:val="00813A26"/>
    <w:rsid w:val="008147A6"/>
    <w:rsid w:val="00815C55"/>
    <w:rsid w:val="0081685D"/>
    <w:rsid w:val="00817181"/>
    <w:rsid w:val="0081782E"/>
    <w:rsid w:val="00817D58"/>
    <w:rsid w:val="00821180"/>
    <w:rsid w:val="00821574"/>
    <w:rsid w:val="00832AA3"/>
    <w:rsid w:val="00835C8A"/>
    <w:rsid w:val="0084022D"/>
    <w:rsid w:val="00840912"/>
    <w:rsid w:val="00841FF0"/>
    <w:rsid w:val="0084531B"/>
    <w:rsid w:val="00850BED"/>
    <w:rsid w:val="00852DAE"/>
    <w:rsid w:val="00862B1A"/>
    <w:rsid w:val="00863D35"/>
    <w:rsid w:val="00865AD2"/>
    <w:rsid w:val="008677C8"/>
    <w:rsid w:val="00882348"/>
    <w:rsid w:val="00882EFC"/>
    <w:rsid w:val="00884E7D"/>
    <w:rsid w:val="00893DEB"/>
    <w:rsid w:val="00894981"/>
    <w:rsid w:val="00894C8E"/>
    <w:rsid w:val="00896925"/>
    <w:rsid w:val="008A0A44"/>
    <w:rsid w:val="008B214F"/>
    <w:rsid w:val="008B4A63"/>
    <w:rsid w:val="008B7B7B"/>
    <w:rsid w:val="008D3294"/>
    <w:rsid w:val="008D35C6"/>
    <w:rsid w:val="008D5D7B"/>
    <w:rsid w:val="008E10A9"/>
    <w:rsid w:val="008E5FB7"/>
    <w:rsid w:val="008E61FA"/>
    <w:rsid w:val="008F3079"/>
    <w:rsid w:val="008F30F7"/>
    <w:rsid w:val="008F68EE"/>
    <w:rsid w:val="00900A3F"/>
    <w:rsid w:val="00901B4D"/>
    <w:rsid w:val="00907B49"/>
    <w:rsid w:val="00917194"/>
    <w:rsid w:val="00921D06"/>
    <w:rsid w:val="009228F1"/>
    <w:rsid w:val="00937627"/>
    <w:rsid w:val="0094115A"/>
    <w:rsid w:val="009458DE"/>
    <w:rsid w:val="009467E0"/>
    <w:rsid w:val="00951600"/>
    <w:rsid w:val="00952388"/>
    <w:rsid w:val="00953068"/>
    <w:rsid w:val="0095767D"/>
    <w:rsid w:val="00960F4B"/>
    <w:rsid w:val="00961808"/>
    <w:rsid w:val="009650B3"/>
    <w:rsid w:val="00970E5B"/>
    <w:rsid w:val="00970F0A"/>
    <w:rsid w:val="00973EF1"/>
    <w:rsid w:val="0097536A"/>
    <w:rsid w:val="0098209A"/>
    <w:rsid w:val="009849A1"/>
    <w:rsid w:val="00996A17"/>
    <w:rsid w:val="009A0591"/>
    <w:rsid w:val="009A0953"/>
    <w:rsid w:val="009A7BFD"/>
    <w:rsid w:val="009B0F16"/>
    <w:rsid w:val="009B3C6C"/>
    <w:rsid w:val="009B54B6"/>
    <w:rsid w:val="009B664E"/>
    <w:rsid w:val="009C6DB0"/>
    <w:rsid w:val="009C7D17"/>
    <w:rsid w:val="009D0FD3"/>
    <w:rsid w:val="009D1831"/>
    <w:rsid w:val="009D29C4"/>
    <w:rsid w:val="009D5A9B"/>
    <w:rsid w:val="009D65FA"/>
    <w:rsid w:val="009D6AAB"/>
    <w:rsid w:val="009D77C5"/>
    <w:rsid w:val="009E1DEB"/>
    <w:rsid w:val="009E24A8"/>
    <w:rsid w:val="009E26C5"/>
    <w:rsid w:val="009F171E"/>
    <w:rsid w:val="009F4353"/>
    <w:rsid w:val="009F4918"/>
    <w:rsid w:val="009F4DC2"/>
    <w:rsid w:val="009F6199"/>
    <w:rsid w:val="009F6EC6"/>
    <w:rsid w:val="00A01050"/>
    <w:rsid w:val="00A115C1"/>
    <w:rsid w:val="00A119E3"/>
    <w:rsid w:val="00A17219"/>
    <w:rsid w:val="00A2095D"/>
    <w:rsid w:val="00A226D9"/>
    <w:rsid w:val="00A24116"/>
    <w:rsid w:val="00A265FF"/>
    <w:rsid w:val="00A41771"/>
    <w:rsid w:val="00A446F6"/>
    <w:rsid w:val="00A4577A"/>
    <w:rsid w:val="00A51190"/>
    <w:rsid w:val="00A5291D"/>
    <w:rsid w:val="00A5404E"/>
    <w:rsid w:val="00A5428F"/>
    <w:rsid w:val="00A6706F"/>
    <w:rsid w:val="00A76697"/>
    <w:rsid w:val="00A8275F"/>
    <w:rsid w:val="00A82D1B"/>
    <w:rsid w:val="00A95CA6"/>
    <w:rsid w:val="00AA1627"/>
    <w:rsid w:val="00AA189F"/>
    <w:rsid w:val="00AA2E1B"/>
    <w:rsid w:val="00AA46FC"/>
    <w:rsid w:val="00AB310C"/>
    <w:rsid w:val="00AB5A0F"/>
    <w:rsid w:val="00AB64E7"/>
    <w:rsid w:val="00AB6DF1"/>
    <w:rsid w:val="00AC2DAF"/>
    <w:rsid w:val="00AC3953"/>
    <w:rsid w:val="00AD45C6"/>
    <w:rsid w:val="00AF01F0"/>
    <w:rsid w:val="00AF0CBE"/>
    <w:rsid w:val="00AF19B2"/>
    <w:rsid w:val="00AF2B04"/>
    <w:rsid w:val="00AF4815"/>
    <w:rsid w:val="00AF6EC5"/>
    <w:rsid w:val="00AF6FC3"/>
    <w:rsid w:val="00B01553"/>
    <w:rsid w:val="00B01747"/>
    <w:rsid w:val="00B06769"/>
    <w:rsid w:val="00B1546A"/>
    <w:rsid w:val="00B22EA0"/>
    <w:rsid w:val="00B23DD3"/>
    <w:rsid w:val="00B3448B"/>
    <w:rsid w:val="00B367D7"/>
    <w:rsid w:val="00B41005"/>
    <w:rsid w:val="00B81C4B"/>
    <w:rsid w:val="00B820DD"/>
    <w:rsid w:val="00B84B0F"/>
    <w:rsid w:val="00B861D3"/>
    <w:rsid w:val="00B8791C"/>
    <w:rsid w:val="00B93CB9"/>
    <w:rsid w:val="00BA0854"/>
    <w:rsid w:val="00BA1F8E"/>
    <w:rsid w:val="00BA2FEE"/>
    <w:rsid w:val="00BA404F"/>
    <w:rsid w:val="00BA46A8"/>
    <w:rsid w:val="00BA5769"/>
    <w:rsid w:val="00BC1E11"/>
    <w:rsid w:val="00BC6122"/>
    <w:rsid w:val="00BC6D5B"/>
    <w:rsid w:val="00BD0D10"/>
    <w:rsid w:val="00BD1703"/>
    <w:rsid w:val="00BD40B9"/>
    <w:rsid w:val="00BE0A61"/>
    <w:rsid w:val="00BE5C3F"/>
    <w:rsid w:val="00BE6DF0"/>
    <w:rsid w:val="00BE7CD7"/>
    <w:rsid w:val="00BF2E89"/>
    <w:rsid w:val="00BF79C5"/>
    <w:rsid w:val="00C0395F"/>
    <w:rsid w:val="00C06920"/>
    <w:rsid w:val="00C070EB"/>
    <w:rsid w:val="00C10246"/>
    <w:rsid w:val="00C12508"/>
    <w:rsid w:val="00C15967"/>
    <w:rsid w:val="00C2329E"/>
    <w:rsid w:val="00C25FB2"/>
    <w:rsid w:val="00C305A3"/>
    <w:rsid w:val="00C36726"/>
    <w:rsid w:val="00C44ACB"/>
    <w:rsid w:val="00C472FC"/>
    <w:rsid w:val="00C53635"/>
    <w:rsid w:val="00C550B1"/>
    <w:rsid w:val="00C6424F"/>
    <w:rsid w:val="00C65908"/>
    <w:rsid w:val="00C82154"/>
    <w:rsid w:val="00C83870"/>
    <w:rsid w:val="00C86A98"/>
    <w:rsid w:val="00C876AB"/>
    <w:rsid w:val="00C87E88"/>
    <w:rsid w:val="00C91F90"/>
    <w:rsid w:val="00C94EAA"/>
    <w:rsid w:val="00CB0581"/>
    <w:rsid w:val="00CB1AC6"/>
    <w:rsid w:val="00CB5D57"/>
    <w:rsid w:val="00CC755F"/>
    <w:rsid w:val="00CD47AF"/>
    <w:rsid w:val="00CE0D37"/>
    <w:rsid w:val="00CE19FF"/>
    <w:rsid w:val="00CE4250"/>
    <w:rsid w:val="00CE790F"/>
    <w:rsid w:val="00CF01D2"/>
    <w:rsid w:val="00CF7DD2"/>
    <w:rsid w:val="00D0387E"/>
    <w:rsid w:val="00D13F0F"/>
    <w:rsid w:val="00D16A65"/>
    <w:rsid w:val="00D177FE"/>
    <w:rsid w:val="00D20613"/>
    <w:rsid w:val="00D21748"/>
    <w:rsid w:val="00D21ACA"/>
    <w:rsid w:val="00D2417A"/>
    <w:rsid w:val="00D27736"/>
    <w:rsid w:val="00D31235"/>
    <w:rsid w:val="00D412CE"/>
    <w:rsid w:val="00D41362"/>
    <w:rsid w:val="00D415DA"/>
    <w:rsid w:val="00D44546"/>
    <w:rsid w:val="00D5382D"/>
    <w:rsid w:val="00D56129"/>
    <w:rsid w:val="00D6226F"/>
    <w:rsid w:val="00D6370C"/>
    <w:rsid w:val="00D667D3"/>
    <w:rsid w:val="00D6709C"/>
    <w:rsid w:val="00D738B8"/>
    <w:rsid w:val="00D7727F"/>
    <w:rsid w:val="00D856FB"/>
    <w:rsid w:val="00DA6006"/>
    <w:rsid w:val="00DA7EF6"/>
    <w:rsid w:val="00DB28E5"/>
    <w:rsid w:val="00DC053E"/>
    <w:rsid w:val="00DD1285"/>
    <w:rsid w:val="00DD781A"/>
    <w:rsid w:val="00DE2387"/>
    <w:rsid w:val="00DE67AA"/>
    <w:rsid w:val="00DF3CE5"/>
    <w:rsid w:val="00E01268"/>
    <w:rsid w:val="00E161A5"/>
    <w:rsid w:val="00E16A4A"/>
    <w:rsid w:val="00E20745"/>
    <w:rsid w:val="00E2313B"/>
    <w:rsid w:val="00E26EBD"/>
    <w:rsid w:val="00E302A1"/>
    <w:rsid w:val="00E316A0"/>
    <w:rsid w:val="00E32292"/>
    <w:rsid w:val="00E34AD5"/>
    <w:rsid w:val="00E409C2"/>
    <w:rsid w:val="00E42A72"/>
    <w:rsid w:val="00E438DB"/>
    <w:rsid w:val="00E460DA"/>
    <w:rsid w:val="00E548A3"/>
    <w:rsid w:val="00E55D80"/>
    <w:rsid w:val="00E56B33"/>
    <w:rsid w:val="00E63149"/>
    <w:rsid w:val="00E66D61"/>
    <w:rsid w:val="00E67F4A"/>
    <w:rsid w:val="00E70F17"/>
    <w:rsid w:val="00E7743C"/>
    <w:rsid w:val="00E82A68"/>
    <w:rsid w:val="00E83258"/>
    <w:rsid w:val="00E856F2"/>
    <w:rsid w:val="00E86B64"/>
    <w:rsid w:val="00E90C0D"/>
    <w:rsid w:val="00E97743"/>
    <w:rsid w:val="00EA384E"/>
    <w:rsid w:val="00EA63D1"/>
    <w:rsid w:val="00EB0A2C"/>
    <w:rsid w:val="00EB200B"/>
    <w:rsid w:val="00EB32F7"/>
    <w:rsid w:val="00ED1077"/>
    <w:rsid w:val="00ED1E8A"/>
    <w:rsid w:val="00ED5B35"/>
    <w:rsid w:val="00ED5B69"/>
    <w:rsid w:val="00EE0E66"/>
    <w:rsid w:val="00EE5DCA"/>
    <w:rsid w:val="00EF0DE4"/>
    <w:rsid w:val="00EF32BB"/>
    <w:rsid w:val="00EF6782"/>
    <w:rsid w:val="00F03062"/>
    <w:rsid w:val="00F174ED"/>
    <w:rsid w:val="00F22F74"/>
    <w:rsid w:val="00F32FDF"/>
    <w:rsid w:val="00F43437"/>
    <w:rsid w:val="00F4530D"/>
    <w:rsid w:val="00F52AB8"/>
    <w:rsid w:val="00F542A5"/>
    <w:rsid w:val="00F5531C"/>
    <w:rsid w:val="00F56B2E"/>
    <w:rsid w:val="00F578F3"/>
    <w:rsid w:val="00F63293"/>
    <w:rsid w:val="00F661AB"/>
    <w:rsid w:val="00F720D0"/>
    <w:rsid w:val="00F91D35"/>
    <w:rsid w:val="00F96083"/>
    <w:rsid w:val="00FA6516"/>
    <w:rsid w:val="00FC1CFC"/>
    <w:rsid w:val="00FC22DE"/>
    <w:rsid w:val="00FC7C43"/>
    <w:rsid w:val="00FD1F33"/>
    <w:rsid w:val="00FE03FF"/>
    <w:rsid w:val="00FE356D"/>
    <w:rsid w:val="00FE4AA6"/>
    <w:rsid w:val="00FE58B4"/>
    <w:rsid w:val="00FE5D64"/>
    <w:rsid w:val="00FE7FD0"/>
    <w:rsid w:val="00FF19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9189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A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82A21"/>
    <w:rPr>
      <w:sz w:val="18"/>
      <w:szCs w:val="18"/>
    </w:rPr>
  </w:style>
  <w:style w:type="paragraph" w:styleId="CommentText">
    <w:name w:val="annotation text"/>
    <w:basedOn w:val="Normal"/>
    <w:link w:val="CommentTextChar"/>
    <w:uiPriority w:val="99"/>
    <w:unhideWhenUsed/>
    <w:rsid w:val="00482A21"/>
  </w:style>
  <w:style w:type="character" w:customStyle="1" w:styleId="CommentTextChar">
    <w:name w:val="Comment Text Char"/>
    <w:basedOn w:val="DefaultParagraphFont"/>
    <w:link w:val="CommentText"/>
    <w:uiPriority w:val="99"/>
    <w:rsid w:val="00482A21"/>
  </w:style>
  <w:style w:type="paragraph" w:styleId="FootnoteText">
    <w:name w:val="footnote text"/>
    <w:basedOn w:val="Normal"/>
    <w:link w:val="FootnoteTextChar"/>
    <w:uiPriority w:val="99"/>
    <w:unhideWhenUsed/>
    <w:rsid w:val="00482A21"/>
    <w:pPr>
      <w:autoSpaceDE w:val="0"/>
      <w:autoSpaceDN w:val="0"/>
      <w:adjustRightInd w:val="0"/>
    </w:pPr>
    <w:rPr>
      <w:rFonts w:ascii="Times-Roman" w:eastAsia="Times-Roman" w:hAnsi="Times-Roman" w:cs="Times-Roman"/>
    </w:rPr>
  </w:style>
  <w:style w:type="character" w:customStyle="1" w:styleId="FootnoteTextChar">
    <w:name w:val="Footnote Text Char"/>
    <w:basedOn w:val="DefaultParagraphFont"/>
    <w:link w:val="FootnoteText"/>
    <w:uiPriority w:val="99"/>
    <w:rsid w:val="00482A21"/>
    <w:rPr>
      <w:rFonts w:ascii="Times-Roman" w:eastAsia="Times-Roman" w:hAnsi="Times-Roman" w:cs="Times-Roman"/>
    </w:rPr>
  </w:style>
  <w:style w:type="character" w:styleId="FootnoteReference">
    <w:name w:val="footnote reference"/>
    <w:basedOn w:val="DefaultParagraphFont"/>
    <w:uiPriority w:val="99"/>
    <w:unhideWhenUsed/>
    <w:rsid w:val="00482A21"/>
    <w:rPr>
      <w:vertAlign w:val="superscript"/>
    </w:rPr>
  </w:style>
  <w:style w:type="paragraph" w:styleId="EndnoteText">
    <w:name w:val="endnote text"/>
    <w:basedOn w:val="Normal"/>
    <w:link w:val="EndnoteTextChar"/>
    <w:uiPriority w:val="99"/>
    <w:unhideWhenUsed/>
    <w:rsid w:val="00482A21"/>
    <w:pPr>
      <w:autoSpaceDE w:val="0"/>
      <w:autoSpaceDN w:val="0"/>
      <w:adjustRightInd w:val="0"/>
    </w:pPr>
    <w:rPr>
      <w:rFonts w:ascii="Times-Roman" w:eastAsia="Times-Roman" w:hAnsi="Times-Roman" w:cs="Times-Roman"/>
    </w:rPr>
  </w:style>
  <w:style w:type="character" w:customStyle="1" w:styleId="EndnoteTextChar">
    <w:name w:val="Endnote Text Char"/>
    <w:basedOn w:val="DefaultParagraphFont"/>
    <w:link w:val="EndnoteText"/>
    <w:uiPriority w:val="99"/>
    <w:rsid w:val="00482A21"/>
    <w:rPr>
      <w:rFonts w:ascii="Times-Roman" w:eastAsia="Times-Roman" w:hAnsi="Times-Roman" w:cs="Times-Roman"/>
    </w:rPr>
  </w:style>
  <w:style w:type="character" w:styleId="EndnoteReference">
    <w:name w:val="endnote reference"/>
    <w:basedOn w:val="DefaultParagraphFont"/>
    <w:uiPriority w:val="99"/>
    <w:unhideWhenUsed/>
    <w:rsid w:val="00482A21"/>
    <w:rPr>
      <w:vertAlign w:val="superscript"/>
    </w:rPr>
  </w:style>
  <w:style w:type="paragraph" w:styleId="Footer">
    <w:name w:val="footer"/>
    <w:basedOn w:val="Normal"/>
    <w:link w:val="FooterChar"/>
    <w:uiPriority w:val="99"/>
    <w:unhideWhenUsed/>
    <w:rsid w:val="00482A21"/>
    <w:pPr>
      <w:tabs>
        <w:tab w:val="center" w:pos="4320"/>
        <w:tab w:val="right" w:pos="8640"/>
      </w:tabs>
    </w:pPr>
  </w:style>
  <w:style w:type="character" w:customStyle="1" w:styleId="FooterChar">
    <w:name w:val="Footer Char"/>
    <w:basedOn w:val="DefaultParagraphFont"/>
    <w:link w:val="Footer"/>
    <w:uiPriority w:val="99"/>
    <w:rsid w:val="00482A21"/>
  </w:style>
  <w:style w:type="character" w:styleId="PageNumber">
    <w:name w:val="page number"/>
    <w:basedOn w:val="DefaultParagraphFont"/>
    <w:uiPriority w:val="99"/>
    <w:semiHidden/>
    <w:unhideWhenUsed/>
    <w:rsid w:val="00482A21"/>
  </w:style>
  <w:style w:type="paragraph" w:styleId="BalloonText">
    <w:name w:val="Balloon Text"/>
    <w:basedOn w:val="Normal"/>
    <w:link w:val="BalloonTextChar"/>
    <w:uiPriority w:val="99"/>
    <w:semiHidden/>
    <w:unhideWhenUsed/>
    <w:rsid w:val="00482A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2A21"/>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38047C"/>
    <w:rPr>
      <w:b/>
      <w:bCs/>
      <w:sz w:val="20"/>
      <w:szCs w:val="20"/>
    </w:rPr>
  </w:style>
  <w:style w:type="character" w:customStyle="1" w:styleId="CommentSubjectChar">
    <w:name w:val="Comment Subject Char"/>
    <w:basedOn w:val="CommentTextChar"/>
    <w:link w:val="CommentSubject"/>
    <w:uiPriority w:val="99"/>
    <w:semiHidden/>
    <w:rsid w:val="0038047C"/>
    <w:rPr>
      <w:b/>
      <w:bCs/>
      <w:sz w:val="20"/>
      <w:szCs w:val="20"/>
    </w:rPr>
  </w:style>
  <w:style w:type="paragraph" w:styleId="Bibliography">
    <w:name w:val="Bibliography"/>
    <w:basedOn w:val="Normal"/>
    <w:next w:val="Normal"/>
    <w:uiPriority w:val="37"/>
    <w:unhideWhenUsed/>
    <w:rsid w:val="009A0591"/>
    <w:pPr>
      <w:ind w:left="720" w:hanging="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A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82A21"/>
    <w:rPr>
      <w:sz w:val="18"/>
      <w:szCs w:val="18"/>
    </w:rPr>
  </w:style>
  <w:style w:type="paragraph" w:styleId="CommentText">
    <w:name w:val="annotation text"/>
    <w:basedOn w:val="Normal"/>
    <w:link w:val="CommentTextChar"/>
    <w:uiPriority w:val="99"/>
    <w:unhideWhenUsed/>
    <w:rsid w:val="00482A21"/>
  </w:style>
  <w:style w:type="character" w:customStyle="1" w:styleId="CommentTextChar">
    <w:name w:val="Comment Text Char"/>
    <w:basedOn w:val="DefaultParagraphFont"/>
    <w:link w:val="CommentText"/>
    <w:uiPriority w:val="99"/>
    <w:rsid w:val="00482A21"/>
  </w:style>
  <w:style w:type="paragraph" w:styleId="FootnoteText">
    <w:name w:val="footnote text"/>
    <w:basedOn w:val="Normal"/>
    <w:link w:val="FootnoteTextChar"/>
    <w:uiPriority w:val="99"/>
    <w:unhideWhenUsed/>
    <w:rsid w:val="00482A21"/>
    <w:pPr>
      <w:autoSpaceDE w:val="0"/>
      <w:autoSpaceDN w:val="0"/>
      <w:adjustRightInd w:val="0"/>
    </w:pPr>
    <w:rPr>
      <w:rFonts w:ascii="Times-Roman" w:eastAsia="Times-Roman" w:hAnsi="Times-Roman" w:cs="Times-Roman"/>
    </w:rPr>
  </w:style>
  <w:style w:type="character" w:customStyle="1" w:styleId="FootnoteTextChar">
    <w:name w:val="Footnote Text Char"/>
    <w:basedOn w:val="DefaultParagraphFont"/>
    <w:link w:val="FootnoteText"/>
    <w:uiPriority w:val="99"/>
    <w:rsid w:val="00482A21"/>
    <w:rPr>
      <w:rFonts w:ascii="Times-Roman" w:eastAsia="Times-Roman" w:hAnsi="Times-Roman" w:cs="Times-Roman"/>
    </w:rPr>
  </w:style>
  <w:style w:type="character" w:styleId="FootnoteReference">
    <w:name w:val="footnote reference"/>
    <w:basedOn w:val="DefaultParagraphFont"/>
    <w:uiPriority w:val="99"/>
    <w:unhideWhenUsed/>
    <w:rsid w:val="00482A21"/>
    <w:rPr>
      <w:vertAlign w:val="superscript"/>
    </w:rPr>
  </w:style>
  <w:style w:type="paragraph" w:styleId="EndnoteText">
    <w:name w:val="endnote text"/>
    <w:basedOn w:val="Normal"/>
    <w:link w:val="EndnoteTextChar"/>
    <w:uiPriority w:val="99"/>
    <w:unhideWhenUsed/>
    <w:rsid w:val="00482A21"/>
    <w:pPr>
      <w:autoSpaceDE w:val="0"/>
      <w:autoSpaceDN w:val="0"/>
      <w:adjustRightInd w:val="0"/>
    </w:pPr>
    <w:rPr>
      <w:rFonts w:ascii="Times-Roman" w:eastAsia="Times-Roman" w:hAnsi="Times-Roman" w:cs="Times-Roman"/>
    </w:rPr>
  </w:style>
  <w:style w:type="character" w:customStyle="1" w:styleId="EndnoteTextChar">
    <w:name w:val="Endnote Text Char"/>
    <w:basedOn w:val="DefaultParagraphFont"/>
    <w:link w:val="EndnoteText"/>
    <w:uiPriority w:val="99"/>
    <w:rsid w:val="00482A21"/>
    <w:rPr>
      <w:rFonts w:ascii="Times-Roman" w:eastAsia="Times-Roman" w:hAnsi="Times-Roman" w:cs="Times-Roman"/>
    </w:rPr>
  </w:style>
  <w:style w:type="character" w:styleId="EndnoteReference">
    <w:name w:val="endnote reference"/>
    <w:basedOn w:val="DefaultParagraphFont"/>
    <w:uiPriority w:val="99"/>
    <w:unhideWhenUsed/>
    <w:rsid w:val="00482A21"/>
    <w:rPr>
      <w:vertAlign w:val="superscript"/>
    </w:rPr>
  </w:style>
  <w:style w:type="paragraph" w:styleId="Footer">
    <w:name w:val="footer"/>
    <w:basedOn w:val="Normal"/>
    <w:link w:val="FooterChar"/>
    <w:uiPriority w:val="99"/>
    <w:unhideWhenUsed/>
    <w:rsid w:val="00482A21"/>
    <w:pPr>
      <w:tabs>
        <w:tab w:val="center" w:pos="4320"/>
        <w:tab w:val="right" w:pos="8640"/>
      </w:tabs>
    </w:pPr>
  </w:style>
  <w:style w:type="character" w:customStyle="1" w:styleId="FooterChar">
    <w:name w:val="Footer Char"/>
    <w:basedOn w:val="DefaultParagraphFont"/>
    <w:link w:val="Footer"/>
    <w:uiPriority w:val="99"/>
    <w:rsid w:val="00482A21"/>
  </w:style>
  <w:style w:type="character" w:styleId="PageNumber">
    <w:name w:val="page number"/>
    <w:basedOn w:val="DefaultParagraphFont"/>
    <w:uiPriority w:val="99"/>
    <w:semiHidden/>
    <w:unhideWhenUsed/>
    <w:rsid w:val="00482A21"/>
  </w:style>
  <w:style w:type="paragraph" w:styleId="BalloonText">
    <w:name w:val="Balloon Text"/>
    <w:basedOn w:val="Normal"/>
    <w:link w:val="BalloonTextChar"/>
    <w:uiPriority w:val="99"/>
    <w:semiHidden/>
    <w:unhideWhenUsed/>
    <w:rsid w:val="00482A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2A21"/>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38047C"/>
    <w:rPr>
      <w:b/>
      <w:bCs/>
      <w:sz w:val="20"/>
      <w:szCs w:val="20"/>
    </w:rPr>
  </w:style>
  <w:style w:type="character" w:customStyle="1" w:styleId="CommentSubjectChar">
    <w:name w:val="Comment Subject Char"/>
    <w:basedOn w:val="CommentTextChar"/>
    <w:link w:val="CommentSubject"/>
    <w:uiPriority w:val="99"/>
    <w:semiHidden/>
    <w:rsid w:val="0038047C"/>
    <w:rPr>
      <w:b/>
      <w:bCs/>
      <w:sz w:val="20"/>
      <w:szCs w:val="20"/>
    </w:rPr>
  </w:style>
  <w:style w:type="paragraph" w:styleId="Bibliography">
    <w:name w:val="Bibliography"/>
    <w:basedOn w:val="Normal"/>
    <w:next w:val="Normal"/>
    <w:uiPriority w:val="37"/>
    <w:unhideWhenUsed/>
    <w:rsid w:val="009A0591"/>
    <w:pPr>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oter" Target="footer1.xml"/><Relationship Id="rId2" Type="http://schemas.microsoft.com/office/2007/relationships/stylesWithEffects" Target="stylesWithEffects.xml"/><Relationship Id="rId16" Type="http://schemas.microsoft.com/office/2007/relationships/diagramDrawing" Target="diagrams/drawing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5AB91A-0F55-8848-8F97-DCBF15D442F6}" type="doc">
      <dgm:prSet loTypeId="urn:microsoft.com/office/officeart/2005/8/layout/hProcess9" loCatId="" qsTypeId="urn:microsoft.com/office/officeart/2005/8/quickstyle/simple4" qsCatId="simple" csTypeId="urn:microsoft.com/office/officeart/2005/8/colors/accent1_2" csCatId="accent1" phldr="1"/>
      <dgm:spPr/>
    </dgm:pt>
    <dgm:pt modelId="{E1F6697E-F987-9D48-A8BF-BD68CBBB5088}">
      <dgm:prSet phldrT="[Text]" custT="1"/>
      <dgm:spPr/>
      <dgm:t>
        <a:bodyPr/>
        <a:lstStyle/>
        <a:p>
          <a:r>
            <a:rPr lang="en-US" sz="800">
              <a:latin typeface="Times"/>
              <a:cs typeface="Times"/>
            </a:rPr>
            <a:t>CCTs </a:t>
          </a:r>
        </a:p>
        <a:p>
          <a:r>
            <a:rPr lang="en-US" sz="800">
              <a:latin typeface="Times"/>
              <a:cs typeface="Times"/>
            </a:rPr>
            <a:t>(cash + conditionalities)</a:t>
          </a:r>
          <a:r>
            <a:rPr lang="en-US" sz="800"/>
            <a:t>	</a:t>
          </a:r>
        </a:p>
      </dgm:t>
    </dgm:pt>
    <dgm:pt modelId="{4A5BF8A3-33C4-3A41-8BFC-A49CE5263879}" type="parTrans" cxnId="{DFA62A4F-8300-6D45-A852-FE43A03BE5C3}">
      <dgm:prSet/>
      <dgm:spPr/>
      <dgm:t>
        <a:bodyPr/>
        <a:lstStyle/>
        <a:p>
          <a:endParaRPr lang="en-US"/>
        </a:p>
      </dgm:t>
    </dgm:pt>
    <dgm:pt modelId="{3B4F4E39-A053-1242-A832-B93684BAD317}" type="sibTrans" cxnId="{DFA62A4F-8300-6D45-A852-FE43A03BE5C3}">
      <dgm:prSet/>
      <dgm:spPr/>
      <dgm:t>
        <a:bodyPr/>
        <a:lstStyle/>
        <a:p>
          <a:endParaRPr lang="en-US"/>
        </a:p>
      </dgm:t>
    </dgm:pt>
    <dgm:pt modelId="{4B30C9B4-B925-014B-BF64-598A7DB53066}">
      <dgm:prSet phldrT="[Text]" custT="1"/>
      <dgm:spPr/>
      <dgm:t>
        <a:bodyPr/>
        <a:lstStyle/>
        <a:p>
          <a:r>
            <a:rPr lang="en-US" sz="800">
              <a:latin typeface="Times"/>
              <a:cs typeface="Times"/>
            </a:rPr>
            <a:t>Labour market/employment outcomes</a:t>
          </a:r>
        </a:p>
      </dgm:t>
    </dgm:pt>
    <dgm:pt modelId="{8637BBEB-8230-5E48-9C41-B95118CDB20E}" type="parTrans" cxnId="{93A66A83-713A-6746-9D71-4A828BAE1799}">
      <dgm:prSet/>
      <dgm:spPr/>
      <dgm:t>
        <a:bodyPr/>
        <a:lstStyle/>
        <a:p>
          <a:endParaRPr lang="en-US"/>
        </a:p>
      </dgm:t>
    </dgm:pt>
    <dgm:pt modelId="{44AE25E9-DA93-FB4E-A7E0-62A997F1A256}" type="sibTrans" cxnId="{93A66A83-713A-6746-9D71-4A828BAE1799}">
      <dgm:prSet/>
      <dgm:spPr/>
      <dgm:t>
        <a:bodyPr/>
        <a:lstStyle/>
        <a:p>
          <a:endParaRPr lang="en-US"/>
        </a:p>
      </dgm:t>
    </dgm:pt>
    <dgm:pt modelId="{1F29A0B3-A1E3-1B4D-9D52-8D282642C60D}">
      <dgm:prSet phldrT="[Text]" custT="1"/>
      <dgm:spPr/>
      <dgm:t>
        <a:bodyPr/>
        <a:lstStyle/>
        <a:p>
          <a:r>
            <a:rPr lang="en-US" sz="800">
              <a:latin typeface="Times"/>
              <a:cs typeface="Times"/>
            </a:rPr>
            <a:t>Poverty reduction</a:t>
          </a:r>
        </a:p>
      </dgm:t>
    </dgm:pt>
    <dgm:pt modelId="{CD307BDA-ECE1-CA46-B2E1-0740B4A03FBE}" type="parTrans" cxnId="{379AF68B-9E07-1544-AA75-8621C20F8ECB}">
      <dgm:prSet/>
      <dgm:spPr/>
      <dgm:t>
        <a:bodyPr/>
        <a:lstStyle/>
        <a:p>
          <a:endParaRPr lang="en-US"/>
        </a:p>
      </dgm:t>
    </dgm:pt>
    <dgm:pt modelId="{7703C2A2-325C-2549-92C4-4E9998930B42}" type="sibTrans" cxnId="{379AF68B-9E07-1544-AA75-8621C20F8ECB}">
      <dgm:prSet/>
      <dgm:spPr/>
      <dgm:t>
        <a:bodyPr/>
        <a:lstStyle/>
        <a:p>
          <a:endParaRPr lang="en-US"/>
        </a:p>
      </dgm:t>
    </dgm:pt>
    <dgm:pt modelId="{57A1D50F-BB34-2F49-8BC4-ABD9FDF0ADBC}">
      <dgm:prSet custT="1"/>
      <dgm:spPr/>
      <dgm:t>
        <a:bodyPr/>
        <a:lstStyle/>
        <a:p>
          <a:r>
            <a:rPr lang="en-US" sz="800">
              <a:latin typeface="Times"/>
              <a:cs typeface="Times"/>
            </a:rPr>
            <a:t>Formal schooling/education</a:t>
          </a:r>
        </a:p>
      </dgm:t>
    </dgm:pt>
    <dgm:pt modelId="{426240A5-6468-524E-B5F3-617BB8918609}" type="parTrans" cxnId="{7A6ADA8E-FDD4-7341-818D-EA45BD5F81FC}">
      <dgm:prSet/>
      <dgm:spPr/>
      <dgm:t>
        <a:bodyPr/>
        <a:lstStyle/>
        <a:p>
          <a:endParaRPr lang="en-US"/>
        </a:p>
      </dgm:t>
    </dgm:pt>
    <dgm:pt modelId="{D4212D12-87C7-8648-9AD9-7CB5F114C914}" type="sibTrans" cxnId="{7A6ADA8E-FDD4-7341-818D-EA45BD5F81FC}">
      <dgm:prSet/>
      <dgm:spPr/>
      <dgm:t>
        <a:bodyPr/>
        <a:lstStyle/>
        <a:p>
          <a:endParaRPr lang="en-US"/>
        </a:p>
      </dgm:t>
    </dgm:pt>
    <dgm:pt modelId="{FA60EE5B-E19F-E746-A1E4-FB63B5491409}">
      <dgm:prSet custT="1"/>
      <dgm:spPr/>
      <dgm:t>
        <a:bodyPr/>
        <a:lstStyle/>
        <a:p>
          <a:r>
            <a:rPr lang="en-US" sz="800">
              <a:latin typeface="Times"/>
              <a:cs typeface="Times"/>
            </a:rPr>
            <a:t>Human capital formation </a:t>
          </a:r>
        </a:p>
        <a:p>
          <a:r>
            <a:rPr lang="en-US" sz="800">
              <a:latin typeface="Times"/>
              <a:cs typeface="Times"/>
            </a:rPr>
            <a:t>(knowledge + skills)</a:t>
          </a:r>
        </a:p>
      </dgm:t>
    </dgm:pt>
    <dgm:pt modelId="{C0972B61-CF81-9A46-B2F1-0511F9CD6AB2}" type="parTrans" cxnId="{35ED7FAA-80D4-454E-AF90-6DD32B4E5ECE}">
      <dgm:prSet/>
      <dgm:spPr/>
      <dgm:t>
        <a:bodyPr/>
        <a:lstStyle/>
        <a:p>
          <a:endParaRPr lang="en-US"/>
        </a:p>
      </dgm:t>
    </dgm:pt>
    <dgm:pt modelId="{5145EFE1-22DE-7744-A65F-FAF726A224AF}" type="sibTrans" cxnId="{35ED7FAA-80D4-454E-AF90-6DD32B4E5ECE}">
      <dgm:prSet/>
      <dgm:spPr/>
      <dgm:t>
        <a:bodyPr/>
        <a:lstStyle/>
        <a:p>
          <a:endParaRPr lang="en-US"/>
        </a:p>
      </dgm:t>
    </dgm:pt>
    <dgm:pt modelId="{9B81D17F-3221-604E-92DA-F514A94E518C}" type="pres">
      <dgm:prSet presAssocID="{2B5AB91A-0F55-8848-8F97-DCBF15D442F6}" presName="CompostProcess" presStyleCnt="0">
        <dgm:presLayoutVars>
          <dgm:dir/>
          <dgm:resizeHandles val="exact"/>
        </dgm:presLayoutVars>
      </dgm:prSet>
      <dgm:spPr/>
    </dgm:pt>
    <dgm:pt modelId="{62A8A8CD-0797-0D4C-A355-BA9585254C87}" type="pres">
      <dgm:prSet presAssocID="{2B5AB91A-0F55-8848-8F97-DCBF15D442F6}" presName="arrow" presStyleLbl="bgShp" presStyleIdx="0" presStyleCnt="1" custScaleX="108519"/>
      <dgm:spPr/>
    </dgm:pt>
    <dgm:pt modelId="{4753757C-1F56-DD44-BD74-4544B588A3A1}" type="pres">
      <dgm:prSet presAssocID="{2B5AB91A-0F55-8848-8F97-DCBF15D442F6}" presName="linearProcess" presStyleCnt="0"/>
      <dgm:spPr/>
    </dgm:pt>
    <dgm:pt modelId="{4F3260F5-22B4-E647-BEAC-0BB64A98C9BA}" type="pres">
      <dgm:prSet presAssocID="{E1F6697E-F987-9D48-A8BF-BD68CBBB5088}" presName="textNode" presStyleLbl="node1" presStyleIdx="0" presStyleCnt="5" custScaleY="186509">
        <dgm:presLayoutVars>
          <dgm:bulletEnabled val="1"/>
        </dgm:presLayoutVars>
      </dgm:prSet>
      <dgm:spPr/>
      <dgm:t>
        <a:bodyPr/>
        <a:lstStyle/>
        <a:p>
          <a:endParaRPr lang="en-US"/>
        </a:p>
      </dgm:t>
    </dgm:pt>
    <dgm:pt modelId="{95022FBC-6FD9-F546-87D4-33D69F50FA7D}" type="pres">
      <dgm:prSet presAssocID="{3B4F4E39-A053-1242-A832-B93684BAD317}" presName="sibTrans" presStyleCnt="0"/>
      <dgm:spPr/>
    </dgm:pt>
    <dgm:pt modelId="{554B07FF-9567-7C42-954D-A1B9725FC6E6}" type="pres">
      <dgm:prSet presAssocID="{57A1D50F-BB34-2F49-8BC4-ABD9FDF0ADBC}" presName="textNode" presStyleLbl="node1" presStyleIdx="1" presStyleCnt="5" custScaleY="186509">
        <dgm:presLayoutVars>
          <dgm:bulletEnabled val="1"/>
        </dgm:presLayoutVars>
      </dgm:prSet>
      <dgm:spPr/>
      <dgm:t>
        <a:bodyPr/>
        <a:lstStyle/>
        <a:p>
          <a:endParaRPr lang="en-US"/>
        </a:p>
      </dgm:t>
    </dgm:pt>
    <dgm:pt modelId="{26D0B6E5-E4B9-F74C-B808-B39C6B146415}" type="pres">
      <dgm:prSet presAssocID="{D4212D12-87C7-8648-9AD9-7CB5F114C914}" presName="sibTrans" presStyleCnt="0"/>
      <dgm:spPr/>
    </dgm:pt>
    <dgm:pt modelId="{8EB597E2-F42F-AA47-9D18-B73CBC75F42D}" type="pres">
      <dgm:prSet presAssocID="{FA60EE5B-E19F-E746-A1E4-FB63B5491409}" presName="textNode" presStyleLbl="node1" presStyleIdx="2" presStyleCnt="5" custScaleY="186509">
        <dgm:presLayoutVars>
          <dgm:bulletEnabled val="1"/>
        </dgm:presLayoutVars>
      </dgm:prSet>
      <dgm:spPr/>
      <dgm:t>
        <a:bodyPr/>
        <a:lstStyle/>
        <a:p>
          <a:endParaRPr lang="en-US"/>
        </a:p>
      </dgm:t>
    </dgm:pt>
    <dgm:pt modelId="{088F8B31-2E14-DA44-A491-91B5E3E644A1}" type="pres">
      <dgm:prSet presAssocID="{5145EFE1-22DE-7744-A65F-FAF726A224AF}" presName="sibTrans" presStyleCnt="0"/>
      <dgm:spPr/>
    </dgm:pt>
    <dgm:pt modelId="{1A8F1B4E-88E3-A341-B2A2-2AF98E82688E}" type="pres">
      <dgm:prSet presAssocID="{4B30C9B4-B925-014B-BF64-598A7DB53066}" presName="textNode" presStyleLbl="node1" presStyleIdx="3" presStyleCnt="5" custScaleY="186509">
        <dgm:presLayoutVars>
          <dgm:bulletEnabled val="1"/>
        </dgm:presLayoutVars>
      </dgm:prSet>
      <dgm:spPr/>
      <dgm:t>
        <a:bodyPr/>
        <a:lstStyle/>
        <a:p>
          <a:endParaRPr lang="en-US"/>
        </a:p>
      </dgm:t>
    </dgm:pt>
    <dgm:pt modelId="{A6C63FFD-521B-064F-83C7-E81427B9D0FF}" type="pres">
      <dgm:prSet presAssocID="{44AE25E9-DA93-FB4E-A7E0-62A997F1A256}" presName="sibTrans" presStyleCnt="0"/>
      <dgm:spPr/>
    </dgm:pt>
    <dgm:pt modelId="{FE731D90-282C-E84C-925B-CE2709EC5E69}" type="pres">
      <dgm:prSet presAssocID="{1F29A0B3-A1E3-1B4D-9D52-8D282642C60D}" presName="textNode" presStyleLbl="node1" presStyleIdx="4" presStyleCnt="5" custScaleY="186509">
        <dgm:presLayoutVars>
          <dgm:bulletEnabled val="1"/>
        </dgm:presLayoutVars>
      </dgm:prSet>
      <dgm:spPr/>
      <dgm:t>
        <a:bodyPr/>
        <a:lstStyle/>
        <a:p>
          <a:endParaRPr lang="en-US"/>
        </a:p>
      </dgm:t>
    </dgm:pt>
  </dgm:ptLst>
  <dgm:cxnLst>
    <dgm:cxn modelId="{93A66A83-713A-6746-9D71-4A828BAE1799}" srcId="{2B5AB91A-0F55-8848-8F97-DCBF15D442F6}" destId="{4B30C9B4-B925-014B-BF64-598A7DB53066}" srcOrd="3" destOrd="0" parTransId="{8637BBEB-8230-5E48-9C41-B95118CDB20E}" sibTransId="{44AE25E9-DA93-FB4E-A7E0-62A997F1A256}"/>
    <dgm:cxn modelId="{EE0318E6-0E14-4990-A7C0-85246ECF5F11}" type="presOf" srcId="{1F29A0B3-A1E3-1B4D-9D52-8D282642C60D}" destId="{FE731D90-282C-E84C-925B-CE2709EC5E69}" srcOrd="0" destOrd="0" presId="urn:microsoft.com/office/officeart/2005/8/layout/hProcess9"/>
    <dgm:cxn modelId="{35ED7FAA-80D4-454E-AF90-6DD32B4E5ECE}" srcId="{2B5AB91A-0F55-8848-8F97-DCBF15D442F6}" destId="{FA60EE5B-E19F-E746-A1E4-FB63B5491409}" srcOrd="2" destOrd="0" parTransId="{C0972B61-CF81-9A46-B2F1-0511F9CD6AB2}" sibTransId="{5145EFE1-22DE-7744-A65F-FAF726A224AF}"/>
    <dgm:cxn modelId="{7A6ADA8E-FDD4-7341-818D-EA45BD5F81FC}" srcId="{2B5AB91A-0F55-8848-8F97-DCBF15D442F6}" destId="{57A1D50F-BB34-2F49-8BC4-ABD9FDF0ADBC}" srcOrd="1" destOrd="0" parTransId="{426240A5-6468-524E-B5F3-617BB8918609}" sibTransId="{D4212D12-87C7-8648-9AD9-7CB5F114C914}"/>
    <dgm:cxn modelId="{66BBCABD-1995-48A2-8991-A5305CDD5BF8}" type="presOf" srcId="{FA60EE5B-E19F-E746-A1E4-FB63B5491409}" destId="{8EB597E2-F42F-AA47-9D18-B73CBC75F42D}" srcOrd="0" destOrd="0" presId="urn:microsoft.com/office/officeart/2005/8/layout/hProcess9"/>
    <dgm:cxn modelId="{1ACA9594-EE11-437B-A158-6958C6952765}" type="presOf" srcId="{4B30C9B4-B925-014B-BF64-598A7DB53066}" destId="{1A8F1B4E-88E3-A341-B2A2-2AF98E82688E}" srcOrd="0" destOrd="0" presId="urn:microsoft.com/office/officeart/2005/8/layout/hProcess9"/>
    <dgm:cxn modelId="{058EE57A-2BB0-4B79-A7A6-B1262E233498}" type="presOf" srcId="{57A1D50F-BB34-2F49-8BC4-ABD9FDF0ADBC}" destId="{554B07FF-9567-7C42-954D-A1B9725FC6E6}" srcOrd="0" destOrd="0" presId="urn:microsoft.com/office/officeart/2005/8/layout/hProcess9"/>
    <dgm:cxn modelId="{4445D47D-5AAE-42AB-A144-8823149D0115}" type="presOf" srcId="{2B5AB91A-0F55-8848-8F97-DCBF15D442F6}" destId="{9B81D17F-3221-604E-92DA-F514A94E518C}" srcOrd="0" destOrd="0" presId="urn:microsoft.com/office/officeart/2005/8/layout/hProcess9"/>
    <dgm:cxn modelId="{DFA62A4F-8300-6D45-A852-FE43A03BE5C3}" srcId="{2B5AB91A-0F55-8848-8F97-DCBF15D442F6}" destId="{E1F6697E-F987-9D48-A8BF-BD68CBBB5088}" srcOrd="0" destOrd="0" parTransId="{4A5BF8A3-33C4-3A41-8BFC-A49CE5263879}" sibTransId="{3B4F4E39-A053-1242-A832-B93684BAD317}"/>
    <dgm:cxn modelId="{379AF68B-9E07-1544-AA75-8621C20F8ECB}" srcId="{2B5AB91A-0F55-8848-8F97-DCBF15D442F6}" destId="{1F29A0B3-A1E3-1B4D-9D52-8D282642C60D}" srcOrd="4" destOrd="0" parTransId="{CD307BDA-ECE1-CA46-B2E1-0740B4A03FBE}" sibTransId="{7703C2A2-325C-2549-92C4-4E9998930B42}"/>
    <dgm:cxn modelId="{9397FCD5-3A12-4B32-9E33-CB0FE77895FB}" type="presOf" srcId="{E1F6697E-F987-9D48-A8BF-BD68CBBB5088}" destId="{4F3260F5-22B4-E647-BEAC-0BB64A98C9BA}" srcOrd="0" destOrd="0" presId="urn:microsoft.com/office/officeart/2005/8/layout/hProcess9"/>
    <dgm:cxn modelId="{D3482A71-9EC0-4E63-88CB-0A5113951B5E}" type="presParOf" srcId="{9B81D17F-3221-604E-92DA-F514A94E518C}" destId="{62A8A8CD-0797-0D4C-A355-BA9585254C87}" srcOrd="0" destOrd="0" presId="urn:microsoft.com/office/officeart/2005/8/layout/hProcess9"/>
    <dgm:cxn modelId="{31C29E95-4902-4FB1-B3C7-B3A8370F547C}" type="presParOf" srcId="{9B81D17F-3221-604E-92DA-F514A94E518C}" destId="{4753757C-1F56-DD44-BD74-4544B588A3A1}" srcOrd="1" destOrd="0" presId="urn:microsoft.com/office/officeart/2005/8/layout/hProcess9"/>
    <dgm:cxn modelId="{96F914C0-522F-4676-87B8-88442CBA1454}" type="presParOf" srcId="{4753757C-1F56-DD44-BD74-4544B588A3A1}" destId="{4F3260F5-22B4-E647-BEAC-0BB64A98C9BA}" srcOrd="0" destOrd="0" presId="urn:microsoft.com/office/officeart/2005/8/layout/hProcess9"/>
    <dgm:cxn modelId="{CAC2FB2A-78B5-44AC-91EC-74A53A63621D}" type="presParOf" srcId="{4753757C-1F56-DD44-BD74-4544B588A3A1}" destId="{95022FBC-6FD9-F546-87D4-33D69F50FA7D}" srcOrd="1" destOrd="0" presId="urn:microsoft.com/office/officeart/2005/8/layout/hProcess9"/>
    <dgm:cxn modelId="{BC4DE180-E374-44E5-8AFA-F1EBD8069441}" type="presParOf" srcId="{4753757C-1F56-DD44-BD74-4544B588A3A1}" destId="{554B07FF-9567-7C42-954D-A1B9725FC6E6}" srcOrd="2" destOrd="0" presId="urn:microsoft.com/office/officeart/2005/8/layout/hProcess9"/>
    <dgm:cxn modelId="{539BBB25-A949-4A74-A7B5-66FCA158784A}" type="presParOf" srcId="{4753757C-1F56-DD44-BD74-4544B588A3A1}" destId="{26D0B6E5-E4B9-F74C-B808-B39C6B146415}" srcOrd="3" destOrd="0" presId="urn:microsoft.com/office/officeart/2005/8/layout/hProcess9"/>
    <dgm:cxn modelId="{CBB7397C-9C3A-4149-960D-CBA9D47BDE59}" type="presParOf" srcId="{4753757C-1F56-DD44-BD74-4544B588A3A1}" destId="{8EB597E2-F42F-AA47-9D18-B73CBC75F42D}" srcOrd="4" destOrd="0" presId="urn:microsoft.com/office/officeart/2005/8/layout/hProcess9"/>
    <dgm:cxn modelId="{7879294A-28A6-4097-93D4-03840675D27E}" type="presParOf" srcId="{4753757C-1F56-DD44-BD74-4544B588A3A1}" destId="{088F8B31-2E14-DA44-A491-91B5E3E644A1}" srcOrd="5" destOrd="0" presId="urn:microsoft.com/office/officeart/2005/8/layout/hProcess9"/>
    <dgm:cxn modelId="{16669F27-FAF6-434B-938F-6E9C9853CDC3}" type="presParOf" srcId="{4753757C-1F56-DD44-BD74-4544B588A3A1}" destId="{1A8F1B4E-88E3-A341-B2A2-2AF98E82688E}" srcOrd="6" destOrd="0" presId="urn:microsoft.com/office/officeart/2005/8/layout/hProcess9"/>
    <dgm:cxn modelId="{D15C57C3-7FA9-4424-BEEC-7FDA4FE889C5}" type="presParOf" srcId="{4753757C-1F56-DD44-BD74-4544B588A3A1}" destId="{A6C63FFD-521B-064F-83C7-E81427B9D0FF}" srcOrd="7" destOrd="0" presId="urn:microsoft.com/office/officeart/2005/8/layout/hProcess9"/>
    <dgm:cxn modelId="{200655DD-CF79-431B-8C5D-0258D3057085}" type="presParOf" srcId="{4753757C-1F56-DD44-BD74-4544B588A3A1}" destId="{FE731D90-282C-E84C-925B-CE2709EC5E69}" srcOrd="8" destOrd="0" presId="urn:microsoft.com/office/officeart/2005/8/layout/hProcess9"/>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B5AB91A-0F55-8848-8F97-DCBF15D442F6}" type="doc">
      <dgm:prSet loTypeId="urn:microsoft.com/office/officeart/2005/8/layout/hProcess9" loCatId="" qsTypeId="urn:microsoft.com/office/officeart/2005/8/quickstyle/simple4" qsCatId="simple" csTypeId="urn:microsoft.com/office/officeart/2005/8/colors/accent1_2" csCatId="accent1" phldr="1"/>
      <dgm:spPr/>
    </dgm:pt>
    <dgm:pt modelId="{E1F6697E-F987-9D48-A8BF-BD68CBBB5088}">
      <dgm:prSet phldrT="[Text]" custT="1"/>
      <dgm:spPr/>
      <dgm:t>
        <a:bodyPr/>
        <a:lstStyle/>
        <a:p>
          <a:r>
            <a:rPr lang="en-US" sz="800">
              <a:latin typeface="Times"/>
              <a:cs typeface="Times"/>
            </a:rPr>
            <a:t>Education</a:t>
          </a:r>
          <a:r>
            <a:rPr lang="en-US" sz="800"/>
            <a:t>	</a:t>
          </a:r>
        </a:p>
      </dgm:t>
    </dgm:pt>
    <dgm:pt modelId="{4A5BF8A3-33C4-3A41-8BFC-A49CE5263879}" type="parTrans" cxnId="{DFA62A4F-8300-6D45-A852-FE43A03BE5C3}">
      <dgm:prSet/>
      <dgm:spPr/>
      <dgm:t>
        <a:bodyPr/>
        <a:lstStyle/>
        <a:p>
          <a:endParaRPr lang="en-US"/>
        </a:p>
      </dgm:t>
    </dgm:pt>
    <dgm:pt modelId="{3B4F4E39-A053-1242-A832-B93684BAD317}" type="sibTrans" cxnId="{DFA62A4F-8300-6D45-A852-FE43A03BE5C3}">
      <dgm:prSet/>
      <dgm:spPr/>
      <dgm:t>
        <a:bodyPr/>
        <a:lstStyle/>
        <a:p>
          <a:endParaRPr lang="en-US"/>
        </a:p>
      </dgm:t>
    </dgm:pt>
    <dgm:pt modelId="{4B30C9B4-B925-014B-BF64-598A7DB53066}">
      <dgm:prSet phldrT="[Text]" custT="1"/>
      <dgm:spPr/>
      <dgm:t>
        <a:bodyPr/>
        <a:lstStyle/>
        <a:p>
          <a:r>
            <a:rPr lang="en-US" sz="800">
              <a:latin typeface="Times"/>
              <a:cs typeface="Times"/>
            </a:rPr>
            <a:t>Productivity</a:t>
          </a:r>
        </a:p>
      </dgm:t>
    </dgm:pt>
    <dgm:pt modelId="{8637BBEB-8230-5E48-9C41-B95118CDB20E}" type="parTrans" cxnId="{93A66A83-713A-6746-9D71-4A828BAE1799}">
      <dgm:prSet/>
      <dgm:spPr/>
      <dgm:t>
        <a:bodyPr/>
        <a:lstStyle/>
        <a:p>
          <a:endParaRPr lang="en-US"/>
        </a:p>
      </dgm:t>
    </dgm:pt>
    <dgm:pt modelId="{44AE25E9-DA93-FB4E-A7E0-62A997F1A256}" type="sibTrans" cxnId="{93A66A83-713A-6746-9D71-4A828BAE1799}">
      <dgm:prSet/>
      <dgm:spPr/>
      <dgm:t>
        <a:bodyPr/>
        <a:lstStyle/>
        <a:p>
          <a:endParaRPr lang="en-US"/>
        </a:p>
      </dgm:t>
    </dgm:pt>
    <dgm:pt modelId="{1F29A0B3-A1E3-1B4D-9D52-8D282642C60D}">
      <dgm:prSet phldrT="[Text]" custT="1"/>
      <dgm:spPr/>
      <dgm:t>
        <a:bodyPr/>
        <a:lstStyle/>
        <a:p>
          <a:r>
            <a:rPr lang="en-US" sz="800">
              <a:latin typeface="Times"/>
              <a:cs typeface="Times"/>
            </a:rPr>
            <a:t>Earnings</a:t>
          </a:r>
        </a:p>
      </dgm:t>
    </dgm:pt>
    <dgm:pt modelId="{CD307BDA-ECE1-CA46-B2E1-0740B4A03FBE}" type="parTrans" cxnId="{379AF68B-9E07-1544-AA75-8621C20F8ECB}">
      <dgm:prSet/>
      <dgm:spPr/>
      <dgm:t>
        <a:bodyPr/>
        <a:lstStyle/>
        <a:p>
          <a:endParaRPr lang="en-US"/>
        </a:p>
      </dgm:t>
    </dgm:pt>
    <dgm:pt modelId="{7703C2A2-325C-2549-92C4-4E9998930B42}" type="sibTrans" cxnId="{379AF68B-9E07-1544-AA75-8621C20F8ECB}">
      <dgm:prSet/>
      <dgm:spPr/>
      <dgm:t>
        <a:bodyPr/>
        <a:lstStyle/>
        <a:p>
          <a:endParaRPr lang="en-US"/>
        </a:p>
      </dgm:t>
    </dgm:pt>
    <dgm:pt modelId="{57A1D50F-BB34-2F49-8BC4-ABD9FDF0ADBC}">
      <dgm:prSet custT="1"/>
      <dgm:spPr/>
      <dgm:t>
        <a:bodyPr/>
        <a:lstStyle/>
        <a:p>
          <a:r>
            <a:rPr lang="en-US" sz="800">
              <a:latin typeface="Times"/>
              <a:cs typeface="Times"/>
            </a:rPr>
            <a:t>Human Capital (skills + knowledge)</a:t>
          </a:r>
        </a:p>
      </dgm:t>
    </dgm:pt>
    <dgm:pt modelId="{426240A5-6468-524E-B5F3-617BB8918609}" type="parTrans" cxnId="{7A6ADA8E-FDD4-7341-818D-EA45BD5F81FC}">
      <dgm:prSet/>
      <dgm:spPr/>
      <dgm:t>
        <a:bodyPr/>
        <a:lstStyle/>
        <a:p>
          <a:endParaRPr lang="en-US"/>
        </a:p>
      </dgm:t>
    </dgm:pt>
    <dgm:pt modelId="{D4212D12-87C7-8648-9AD9-7CB5F114C914}" type="sibTrans" cxnId="{7A6ADA8E-FDD4-7341-818D-EA45BD5F81FC}">
      <dgm:prSet/>
      <dgm:spPr/>
      <dgm:t>
        <a:bodyPr/>
        <a:lstStyle/>
        <a:p>
          <a:endParaRPr lang="en-US"/>
        </a:p>
      </dgm:t>
    </dgm:pt>
    <dgm:pt modelId="{FA60EE5B-E19F-E746-A1E4-FB63B5491409}">
      <dgm:prSet custT="1"/>
      <dgm:spPr/>
      <dgm:t>
        <a:bodyPr/>
        <a:lstStyle/>
        <a:p>
          <a:r>
            <a:rPr lang="en-US" sz="800">
              <a:latin typeface="Times"/>
              <a:cs typeface="Times"/>
            </a:rPr>
            <a:t>Employment</a:t>
          </a:r>
        </a:p>
      </dgm:t>
    </dgm:pt>
    <dgm:pt modelId="{C0972B61-CF81-9A46-B2F1-0511F9CD6AB2}" type="parTrans" cxnId="{35ED7FAA-80D4-454E-AF90-6DD32B4E5ECE}">
      <dgm:prSet/>
      <dgm:spPr/>
      <dgm:t>
        <a:bodyPr/>
        <a:lstStyle/>
        <a:p>
          <a:endParaRPr lang="en-US"/>
        </a:p>
      </dgm:t>
    </dgm:pt>
    <dgm:pt modelId="{5145EFE1-22DE-7744-A65F-FAF726A224AF}" type="sibTrans" cxnId="{35ED7FAA-80D4-454E-AF90-6DD32B4E5ECE}">
      <dgm:prSet/>
      <dgm:spPr/>
      <dgm:t>
        <a:bodyPr/>
        <a:lstStyle/>
        <a:p>
          <a:endParaRPr lang="en-US"/>
        </a:p>
      </dgm:t>
    </dgm:pt>
    <dgm:pt modelId="{9B81D17F-3221-604E-92DA-F514A94E518C}" type="pres">
      <dgm:prSet presAssocID="{2B5AB91A-0F55-8848-8F97-DCBF15D442F6}" presName="CompostProcess" presStyleCnt="0">
        <dgm:presLayoutVars>
          <dgm:dir/>
          <dgm:resizeHandles val="exact"/>
        </dgm:presLayoutVars>
      </dgm:prSet>
      <dgm:spPr/>
    </dgm:pt>
    <dgm:pt modelId="{62A8A8CD-0797-0D4C-A355-BA9585254C87}" type="pres">
      <dgm:prSet presAssocID="{2B5AB91A-0F55-8848-8F97-DCBF15D442F6}" presName="arrow" presStyleLbl="bgShp" presStyleIdx="0" presStyleCnt="1"/>
      <dgm:spPr/>
    </dgm:pt>
    <dgm:pt modelId="{4753757C-1F56-DD44-BD74-4544B588A3A1}" type="pres">
      <dgm:prSet presAssocID="{2B5AB91A-0F55-8848-8F97-DCBF15D442F6}" presName="linearProcess" presStyleCnt="0"/>
      <dgm:spPr/>
    </dgm:pt>
    <dgm:pt modelId="{4F3260F5-22B4-E647-BEAC-0BB64A98C9BA}" type="pres">
      <dgm:prSet presAssocID="{E1F6697E-F987-9D48-A8BF-BD68CBBB5088}" presName="textNode" presStyleLbl="node1" presStyleIdx="0" presStyleCnt="5">
        <dgm:presLayoutVars>
          <dgm:bulletEnabled val="1"/>
        </dgm:presLayoutVars>
      </dgm:prSet>
      <dgm:spPr/>
      <dgm:t>
        <a:bodyPr/>
        <a:lstStyle/>
        <a:p>
          <a:endParaRPr lang="en-US"/>
        </a:p>
      </dgm:t>
    </dgm:pt>
    <dgm:pt modelId="{95022FBC-6FD9-F546-87D4-33D69F50FA7D}" type="pres">
      <dgm:prSet presAssocID="{3B4F4E39-A053-1242-A832-B93684BAD317}" presName="sibTrans" presStyleCnt="0"/>
      <dgm:spPr/>
    </dgm:pt>
    <dgm:pt modelId="{554B07FF-9567-7C42-954D-A1B9725FC6E6}" type="pres">
      <dgm:prSet presAssocID="{57A1D50F-BB34-2F49-8BC4-ABD9FDF0ADBC}" presName="textNode" presStyleLbl="node1" presStyleIdx="1" presStyleCnt="5">
        <dgm:presLayoutVars>
          <dgm:bulletEnabled val="1"/>
        </dgm:presLayoutVars>
      </dgm:prSet>
      <dgm:spPr/>
      <dgm:t>
        <a:bodyPr/>
        <a:lstStyle/>
        <a:p>
          <a:endParaRPr lang="en-US"/>
        </a:p>
      </dgm:t>
    </dgm:pt>
    <dgm:pt modelId="{26D0B6E5-E4B9-F74C-B808-B39C6B146415}" type="pres">
      <dgm:prSet presAssocID="{D4212D12-87C7-8648-9AD9-7CB5F114C914}" presName="sibTrans" presStyleCnt="0"/>
      <dgm:spPr/>
    </dgm:pt>
    <dgm:pt modelId="{8EB597E2-F42F-AA47-9D18-B73CBC75F42D}" type="pres">
      <dgm:prSet presAssocID="{FA60EE5B-E19F-E746-A1E4-FB63B5491409}" presName="textNode" presStyleLbl="node1" presStyleIdx="2" presStyleCnt="5">
        <dgm:presLayoutVars>
          <dgm:bulletEnabled val="1"/>
        </dgm:presLayoutVars>
      </dgm:prSet>
      <dgm:spPr/>
      <dgm:t>
        <a:bodyPr/>
        <a:lstStyle/>
        <a:p>
          <a:endParaRPr lang="en-US"/>
        </a:p>
      </dgm:t>
    </dgm:pt>
    <dgm:pt modelId="{088F8B31-2E14-DA44-A491-91B5E3E644A1}" type="pres">
      <dgm:prSet presAssocID="{5145EFE1-22DE-7744-A65F-FAF726A224AF}" presName="sibTrans" presStyleCnt="0"/>
      <dgm:spPr/>
    </dgm:pt>
    <dgm:pt modelId="{1A8F1B4E-88E3-A341-B2A2-2AF98E82688E}" type="pres">
      <dgm:prSet presAssocID="{4B30C9B4-B925-014B-BF64-598A7DB53066}" presName="textNode" presStyleLbl="node1" presStyleIdx="3" presStyleCnt="5">
        <dgm:presLayoutVars>
          <dgm:bulletEnabled val="1"/>
        </dgm:presLayoutVars>
      </dgm:prSet>
      <dgm:spPr/>
      <dgm:t>
        <a:bodyPr/>
        <a:lstStyle/>
        <a:p>
          <a:endParaRPr lang="en-US"/>
        </a:p>
      </dgm:t>
    </dgm:pt>
    <dgm:pt modelId="{A6C63FFD-521B-064F-83C7-E81427B9D0FF}" type="pres">
      <dgm:prSet presAssocID="{44AE25E9-DA93-FB4E-A7E0-62A997F1A256}" presName="sibTrans" presStyleCnt="0"/>
      <dgm:spPr/>
    </dgm:pt>
    <dgm:pt modelId="{FE731D90-282C-E84C-925B-CE2709EC5E69}" type="pres">
      <dgm:prSet presAssocID="{1F29A0B3-A1E3-1B4D-9D52-8D282642C60D}" presName="textNode" presStyleLbl="node1" presStyleIdx="4" presStyleCnt="5">
        <dgm:presLayoutVars>
          <dgm:bulletEnabled val="1"/>
        </dgm:presLayoutVars>
      </dgm:prSet>
      <dgm:spPr/>
      <dgm:t>
        <a:bodyPr/>
        <a:lstStyle/>
        <a:p>
          <a:endParaRPr lang="en-US"/>
        </a:p>
      </dgm:t>
    </dgm:pt>
  </dgm:ptLst>
  <dgm:cxnLst>
    <dgm:cxn modelId="{DD4D0182-2A21-4557-B247-D87060798425}" type="presOf" srcId="{57A1D50F-BB34-2F49-8BC4-ABD9FDF0ADBC}" destId="{554B07FF-9567-7C42-954D-A1B9725FC6E6}" srcOrd="0" destOrd="0" presId="urn:microsoft.com/office/officeart/2005/8/layout/hProcess9"/>
    <dgm:cxn modelId="{C1B2D2E1-7335-4BB1-BBEA-9C3DB5F1F773}" type="presOf" srcId="{1F29A0B3-A1E3-1B4D-9D52-8D282642C60D}" destId="{FE731D90-282C-E84C-925B-CE2709EC5E69}" srcOrd="0" destOrd="0" presId="urn:microsoft.com/office/officeart/2005/8/layout/hProcess9"/>
    <dgm:cxn modelId="{93A66A83-713A-6746-9D71-4A828BAE1799}" srcId="{2B5AB91A-0F55-8848-8F97-DCBF15D442F6}" destId="{4B30C9B4-B925-014B-BF64-598A7DB53066}" srcOrd="3" destOrd="0" parTransId="{8637BBEB-8230-5E48-9C41-B95118CDB20E}" sibTransId="{44AE25E9-DA93-FB4E-A7E0-62A997F1A256}"/>
    <dgm:cxn modelId="{35ED7FAA-80D4-454E-AF90-6DD32B4E5ECE}" srcId="{2B5AB91A-0F55-8848-8F97-DCBF15D442F6}" destId="{FA60EE5B-E19F-E746-A1E4-FB63B5491409}" srcOrd="2" destOrd="0" parTransId="{C0972B61-CF81-9A46-B2F1-0511F9CD6AB2}" sibTransId="{5145EFE1-22DE-7744-A65F-FAF726A224AF}"/>
    <dgm:cxn modelId="{7A6ADA8E-FDD4-7341-818D-EA45BD5F81FC}" srcId="{2B5AB91A-0F55-8848-8F97-DCBF15D442F6}" destId="{57A1D50F-BB34-2F49-8BC4-ABD9FDF0ADBC}" srcOrd="1" destOrd="0" parTransId="{426240A5-6468-524E-B5F3-617BB8918609}" sibTransId="{D4212D12-87C7-8648-9AD9-7CB5F114C914}"/>
    <dgm:cxn modelId="{56369DFB-08C3-4B83-B708-E594CEF2F3AB}" type="presOf" srcId="{FA60EE5B-E19F-E746-A1E4-FB63B5491409}" destId="{8EB597E2-F42F-AA47-9D18-B73CBC75F42D}" srcOrd="0" destOrd="0" presId="urn:microsoft.com/office/officeart/2005/8/layout/hProcess9"/>
    <dgm:cxn modelId="{7DFFCCF1-1909-4662-B555-04FBC27A5322}" type="presOf" srcId="{2B5AB91A-0F55-8848-8F97-DCBF15D442F6}" destId="{9B81D17F-3221-604E-92DA-F514A94E518C}" srcOrd="0" destOrd="0" presId="urn:microsoft.com/office/officeart/2005/8/layout/hProcess9"/>
    <dgm:cxn modelId="{3EF57782-5DE4-4015-89BE-7124F004EFE1}" type="presOf" srcId="{E1F6697E-F987-9D48-A8BF-BD68CBBB5088}" destId="{4F3260F5-22B4-E647-BEAC-0BB64A98C9BA}" srcOrd="0" destOrd="0" presId="urn:microsoft.com/office/officeart/2005/8/layout/hProcess9"/>
    <dgm:cxn modelId="{DFA62A4F-8300-6D45-A852-FE43A03BE5C3}" srcId="{2B5AB91A-0F55-8848-8F97-DCBF15D442F6}" destId="{E1F6697E-F987-9D48-A8BF-BD68CBBB5088}" srcOrd="0" destOrd="0" parTransId="{4A5BF8A3-33C4-3A41-8BFC-A49CE5263879}" sibTransId="{3B4F4E39-A053-1242-A832-B93684BAD317}"/>
    <dgm:cxn modelId="{379AF68B-9E07-1544-AA75-8621C20F8ECB}" srcId="{2B5AB91A-0F55-8848-8F97-DCBF15D442F6}" destId="{1F29A0B3-A1E3-1B4D-9D52-8D282642C60D}" srcOrd="4" destOrd="0" parTransId="{CD307BDA-ECE1-CA46-B2E1-0740B4A03FBE}" sibTransId="{7703C2A2-325C-2549-92C4-4E9998930B42}"/>
    <dgm:cxn modelId="{B5C87DF9-1B16-498D-ACEC-455B2DF5DF62}" type="presOf" srcId="{4B30C9B4-B925-014B-BF64-598A7DB53066}" destId="{1A8F1B4E-88E3-A341-B2A2-2AF98E82688E}" srcOrd="0" destOrd="0" presId="urn:microsoft.com/office/officeart/2005/8/layout/hProcess9"/>
    <dgm:cxn modelId="{AD25D002-0408-47F6-A396-D9DD5675F869}" type="presParOf" srcId="{9B81D17F-3221-604E-92DA-F514A94E518C}" destId="{62A8A8CD-0797-0D4C-A355-BA9585254C87}" srcOrd="0" destOrd="0" presId="urn:microsoft.com/office/officeart/2005/8/layout/hProcess9"/>
    <dgm:cxn modelId="{52FC1A3F-F7B2-4DA7-A056-BFDDA33C75A5}" type="presParOf" srcId="{9B81D17F-3221-604E-92DA-F514A94E518C}" destId="{4753757C-1F56-DD44-BD74-4544B588A3A1}" srcOrd="1" destOrd="0" presId="urn:microsoft.com/office/officeart/2005/8/layout/hProcess9"/>
    <dgm:cxn modelId="{8CEC56CC-FDD7-407E-BE8E-A8DC9D48995C}" type="presParOf" srcId="{4753757C-1F56-DD44-BD74-4544B588A3A1}" destId="{4F3260F5-22B4-E647-BEAC-0BB64A98C9BA}" srcOrd="0" destOrd="0" presId="urn:microsoft.com/office/officeart/2005/8/layout/hProcess9"/>
    <dgm:cxn modelId="{A7C0CF6E-B331-4DB2-A050-DA16067105C4}" type="presParOf" srcId="{4753757C-1F56-DD44-BD74-4544B588A3A1}" destId="{95022FBC-6FD9-F546-87D4-33D69F50FA7D}" srcOrd="1" destOrd="0" presId="urn:microsoft.com/office/officeart/2005/8/layout/hProcess9"/>
    <dgm:cxn modelId="{2E05A1EC-21CD-4B0A-B43B-5B455D224C41}" type="presParOf" srcId="{4753757C-1F56-DD44-BD74-4544B588A3A1}" destId="{554B07FF-9567-7C42-954D-A1B9725FC6E6}" srcOrd="2" destOrd="0" presId="urn:microsoft.com/office/officeart/2005/8/layout/hProcess9"/>
    <dgm:cxn modelId="{0B6FC9BA-B0E1-479D-A2EA-0020AFB27FC5}" type="presParOf" srcId="{4753757C-1F56-DD44-BD74-4544B588A3A1}" destId="{26D0B6E5-E4B9-F74C-B808-B39C6B146415}" srcOrd="3" destOrd="0" presId="urn:microsoft.com/office/officeart/2005/8/layout/hProcess9"/>
    <dgm:cxn modelId="{9FEA2A9D-3001-42CC-8569-CEA83DD9228E}" type="presParOf" srcId="{4753757C-1F56-DD44-BD74-4544B588A3A1}" destId="{8EB597E2-F42F-AA47-9D18-B73CBC75F42D}" srcOrd="4" destOrd="0" presId="urn:microsoft.com/office/officeart/2005/8/layout/hProcess9"/>
    <dgm:cxn modelId="{16A715B9-C456-49BF-ABD4-62FE3874C7CB}" type="presParOf" srcId="{4753757C-1F56-DD44-BD74-4544B588A3A1}" destId="{088F8B31-2E14-DA44-A491-91B5E3E644A1}" srcOrd="5" destOrd="0" presId="urn:microsoft.com/office/officeart/2005/8/layout/hProcess9"/>
    <dgm:cxn modelId="{1FA0BCB3-3162-4EC7-B5DD-A4ADE4E84C73}" type="presParOf" srcId="{4753757C-1F56-DD44-BD74-4544B588A3A1}" destId="{1A8F1B4E-88E3-A341-B2A2-2AF98E82688E}" srcOrd="6" destOrd="0" presId="urn:microsoft.com/office/officeart/2005/8/layout/hProcess9"/>
    <dgm:cxn modelId="{39303918-05A9-4C2F-A6E9-F3568C39C458}" type="presParOf" srcId="{4753757C-1F56-DD44-BD74-4544B588A3A1}" destId="{A6C63FFD-521B-064F-83C7-E81427B9D0FF}" srcOrd="7" destOrd="0" presId="urn:microsoft.com/office/officeart/2005/8/layout/hProcess9"/>
    <dgm:cxn modelId="{F4BEC204-FC45-47F0-890B-309DFA865D33}" type="presParOf" srcId="{4753757C-1F56-DD44-BD74-4544B588A3A1}" destId="{FE731D90-282C-E84C-925B-CE2709EC5E69}" srcOrd="8" destOrd="0" presId="urn:microsoft.com/office/officeart/2005/8/layout/hProcess9"/>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2A8A8CD-0797-0D4C-A355-BA9585254C87}">
      <dsp:nvSpPr>
        <dsp:cNvPr id="0" name=""/>
        <dsp:cNvSpPr/>
      </dsp:nvSpPr>
      <dsp:spPr>
        <a:xfrm>
          <a:off x="228606" y="0"/>
          <a:ext cx="5435586" cy="693420"/>
        </a:xfrm>
        <a:prstGeom prst="rightArrow">
          <a:avLst/>
        </a:prstGeom>
        <a:solidFill>
          <a:schemeClr val="accent1">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4F3260F5-22B4-E647-BEAC-0BB64A98C9BA}">
      <dsp:nvSpPr>
        <dsp:cNvPr id="0" name=""/>
        <dsp:cNvSpPr/>
      </dsp:nvSpPr>
      <dsp:spPr>
        <a:xfrm>
          <a:off x="1726" y="88051"/>
          <a:ext cx="1039296" cy="517316"/>
        </a:xfrm>
        <a:prstGeom prst="round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Times"/>
              <a:cs typeface="Times"/>
            </a:rPr>
            <a:t>CCTs </a:t>
          </a:r>
        </a:p>
        <a:p>
          <a:pPr lvl="0" algn="ctr" defTabSz="355600">
            <a:lnSpc>
              <a:spcPct val="90000"/>
            </a:lnSpc>
            <a:spcBef>
              <a:spcPct val="0"/>
            </a:spcBef>
            <a:spcAft>
              <a:spcPct val="35000"/>
            </a:spcAft>
          </a:pPr>
          <a:r>
            <a:rPr lang="en-US" sz="800" kern="1200">
              <a:latin typeface="Times"/>
              <a:cs typeface="Times"/>
            </a:rPr>
            <a:t>(cash + conditionalities)</a:t>
          </a:r>
          <a:r>
            <a:rPr lang="en-US" sz="800" kern="1200"/>
            <a:t>	</a:t>
          </a:r>
        </a:p>
      </dsp:txBody>
      <dsp:txXfrm>
        <a:off x="26979" y="113304"/>
        <a:ext cx="988790" cy="466810"/>
      </dsp:txXfrm>
    </dsp:sp>
    <dsp:sp modelId="{554B07FF-9567-7C42-954D-A1B9725FC6E6}">
      <dsp:nvSpPr>
        <dsp:cNvPr id="0" name=""/>
        <dsp:cNvSpPr/>
      </dsp:nvSpPr>
      <dsp:spPr>
        <a:xfrm>
          <a:off x="1214239" y="88051"/>
          <a:ext cx="1039296" cy="517316"/>
        </a:xfrm>
        <a:prstGeom prst="round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Times"/>
              <a:cs typeface="Times"/>
            </a:rPr>
            <a:t>Formal schooling/education</a:t>
          </a:r>
        </a:p>
      </dsp:txBody>
      <dsp:txXfrm>
        <a:off x="1239492" y="113304"/>
        <a:ext cx="988790" cy="466810"/>
      </dsp:txXfrm>
    </dsp:sp>
    <dsp:sp modelId="{8EB597E2-F42F-AA47-9D18-B73CBC75F42D}">
      <dsp:nvSpPr>
        <dsp:cNvPr id="0" name=""/>
        <dsp:cNvSpPr/>
      </dsp:nvSpPr>
      <dsp:spPr>
        <a:xfrm>
          <a:off x="2426751" y="88051"/>
          <a:ext cx="1039296" cy="517316"/>
        </a:xfrm>
        <a:prstGeom prst="round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Times"/>
              <a:cs typeface="Times"/>
            </a:rPr>
            <a:t>Human capital formation </a:t>
          </a:r>
        </a:p>
        <a:p>
          <a:pPr lvl="0" algn="ctr" defTabSz="355600">
            <a:lnSpc>
              <a:spcPct val="90000"/>
            </a:lnSpc>
            <a:spcBef>
              <a:spcPct val="0"/>
            </a:spcBef>
            <a:spcAft>
              <a:spcPct val="35000"/>
            </a:spcAft>
          </a:pPr>
          <a:r>
            <a:rPr lang="en-US" sz="800" kern="1200">
              <a:latin typeface="Times"/>
              <a:cs typeface="Times"/>
            </a:rPr>
            <a:t>(knowledge + skills)</a:t>
          </a:r>
        </a:p>
      </dsp:txBody>
      <dsp:txXfrm>
        <a:off x="2452004" y="113304"/>
        <a:ext cx="988790" cy="466810"/>
      </dsp:txXfrm>
    </dsp:sp>
    <dsp:sp modelId="{1A8F1B4E-88E3-A341-B2A2-2AF98E82688E}">
      <dsp:nvSpPr>
        <dsp:cNvPr id="0" name=""/>
        <dsp:cNvSpPr/>
      </dsp:nvSpPr>
      <dsp:spPr>
        <a:xfrm>
          <a:off x="3639264" y="88051"/>
          <a:ext cx="1039296" cy="517316"/>
        </a:xfrm>
        <a:prstGeom prst="round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Times"/>
              <a:cs typeface="Times"/>
            </a:rPr>
            <a:t>Labour market/employment outcomes</a:t>
          </a:r>
        </a:p>
      </dsp:txBody>
      <dsp:txXfrm>
        <a:off x="3664517" y="113304"/>
        <a:ext cx="988790" cy="466810"/>
      </dsp:txXfrm>
    </dsp:sp>
    <dsp:sp modelId="{FE731D90-282C-E84C-925B-CE2709EC5E69}">
      <dsp:nvSpPr>
        <dsp:cNvPr id="0" name=""/>
        <dsp:cNvSpPr/>
      </dsp:nvSpPr>
      <dsp:spPr>
        <a:xfrm>
          <a:off x="4851777" y="88051"/>
          <a:ext cx="1039296" cy="517316"/>
        </a:xfrm>
        <a:prstGeom prst="round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Times"/>
              <a:cs typeface="Times"/>
            </a:rPr>
            <a:t>Poverty reduction</a:t>
          </a:r>
        </a:p>
      </dsp:txBody>
      <dsp:txXfrm>
        <a:off x="4877030" y="113304"/>
        <a:ext cx="988790" cy="46681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2A8A8CD-0797-0D4C-A355-BA9585254C87}">
      <dsp:nvSpPr>
        <dsp:cNvPr id="0" name=""/>
        <dsp:cNvSpPr/>
      </dsp:nvSpPr>
      <dsp:spPr>
        <a:xfrm>
          <a:off x="441959" y="0"/>
          <a:ext cx="5008880" cy="693420"/>
        </a:xfrm>
        <a:prstGeom prst="rightArrow">
          <a:avLst/>
        </a:prstGeom>
        <a:solidFill>
          <a:schemeClr val="accent1">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4F3260F5-22B4-E647-BEAC-0BB64A98C9BA}">
      <dsp:nvSpPr>
        <dsp:cNvPr id="0" name=""/>
        <dsp:cNvSpPr/>
      </dsp:nvSpPr>
      <dsp:spPr>
        <a:xfrm>
          <a:off x="1726" y="208025"/>
          <a:ext cx="1039296" cy="277368"/>
        </a:xfrm>
        <a:prstGeom prst="round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Times"/>
              <a:cs typeface="Times"/>
            </a:rPr>
            <a:t>Education</a:t>
          </a:r>
          <a:r>
            <a:rPr lang="en-US" sz="800" kern="1200"/>
            <a:t>	</a:t>
          </a:r>
        </a:p>
      </dsp:txBody>
      <dsp:txXfrm>
        <a:off x="15266" y="221565"/>
        <a:ext cx="1012216" cy="250288"/>
      </dsp:txXfrm>
    </dsp:sp>
    <dsp:sp modelId="{554B07FF-9567-7C42-954D-A1B9725FC6E6}">
      <dsp:nvSpPr>
        <dsp:cNvPr id="0" name=""/>
        <dsp:cNvSpPr/>
      </dsp:nvSpPr>
      <dsp:spPr>
        <a:xfrm>
          <a:off x="1214239" y="208025"/>
          <a:ext cx="1039296" cy="277368"/>
        </a:xfrm>
        <a:prstGeom prst="round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Times"/>
              <a:cs typeface="Times"/>
            </a:rPr>
            <a:t>Human Capital (skills + knowledge)</a:t>
          </a:r>
        </a:p>
      </dsp:txBody>
      <dsp:txXfrm>
        <a:off x="1227779" y="221565"/>
        <a:ext cx="1012216" cy="250288"/>
      </dsp:txXfrm>
    </dsp:sp>
    <dsp:sp modelId="{8EB597E2-F42F-AA47-9D18-B73CBC75F42D}">
      <dsp:nvSpPr>
        <dsp:cNvPr id="0" name=""/>
        <dsp:cNvSpPr/>
      </dsp:nvSpPr>
      <dsp:spPr>
        <a:xfrm>
          <a:off x="2426751" y="208025"/>
          <a:ext cx="1039296" cy="277368"/>
        </a:xfrm>
        <a:prstGeom prst="round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Times"/>
              <a:cs typeface="Times"/>
            </a:rPr>
            <a:t>Employment</a:t>
          </a:r>
        </a:p>
      </dsp:txBody>
      <dsp:txXfrm>
        <a:off x="2440291" y="221565"/>
        <a:ext cx="1012216" cy="250288"/>
      </dsp:txXfrm>
    </dsp:sp>
    <dsp:sp modelId="{1A8F1B4E-88E3-A341-B2A2-2AF98E82688E}">
      <dsp:nvSpPr>
        <dsp:cNvPr id="0" name=""/>
        <dsp:cNvSpPr/>
      </dsp:nvSpPr>
      <dsp:spPr>
        <a:xfrm>
          <a:off x="3639264" y="208025"/>
          <a:ext cx="1039296" cy="277368"/>
        </a:xfrm>
        <a:prstGeom prst="round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Times"/>
              <a:cs typeface="Times"/>
            </a:rPr>
            <a:t>Productivity</a:t>
          </a:r>
        </a:p>
      </dsp:txBody>
      <dsp:txXfrm>
        <a:off x="3652804" y="221565"/>
        <a:ext cx="1012216" cy="250288"/>
      </dsp:txXfrm>
    </dsp:sp>
    <dsp:sp modelId="{FE731D90-282C-E84C-925B-CE2709EC5E69}">
      <dsp:nvSpPr>
        <dsp:cNvPr id="0" name=""/>
        <dsp:cNvSpPr/>
      </dsp:nvSpPr>
      <dsp:spPr>
        <a:xfrm>
          <a:off x="4851777" y="208025"/>
          <a:ext cx="1039296" cy="277368"/>
        </a:xfrm>
        <a:prstGeom prst="round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Times"/>
              <a:cs typeface="Times"/>
            </a:rPr>
            <a:t>Earnings</a:t>
          </a:r>
        </a:p>
      </dsp:txBody>
      <dsp:txXfrm>
        <a:off x="4865317" y="221565"/>
        <a:ext cx="1012216" cy="250288"/>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80B3D181</Template>
  <TotalTime>1</TotalTime>
  <Pages>29</Pages>
  <Words>34209</Words>
  <Characters>194996</Characters>
  <Application>Microsoft Office Word</Application>
  <DocSecurity>0</DocSecurity>
  <Lines>1624</Lines>
  <Paragraphs>457</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228748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 Jones</dc:creator>
  <cp:lastModifiedBy>Ricardo Velazquez Leyer</cp:lastModifiedBy>
  <cp:revision>2</cp:revision>
  <dcterms:created xsi:type="dcterms:W3CDTF">2014-11-02T14:22:00Z</dcterms:created>
  <dcterms:modified xsi:type="dcterms:W3CDTF">2014-11-02T14:22:00Z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zotero-version="4.0.22"&gt;&lt;session id="sqNhk6Ga"/&gt;&lt;style id="http://www.zotero.org/styles/elsevier-harvard" hasBibliography="1" bibliographyStyleHasBeenSet="1"/&gt;&lt;prefs&gt;&lt;pref name="fieldType" value="Field"/&gt;&lt;pref name="storeReferences"</vt:lpwstr>
  </property>
  <property fmtid="{D5CDD505-2E9C-101B-9397-08002B2CF9AE}" pid="3" name="ZOTERO_PREF_2">
    <vt:lpwstr> value="true"/&gt;&lt;pref name="automaticJournalAbbreviations" value="true"/&gt;&lt;pref name="noteType" value="0"/&gt;&lt;/prefs&gt;&lt;/data&gt;</vt:lpwstr>
  </property>
</Properties>
</file>